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rsidTr="00E32A63">
        <w:tc>
          <w:tcPr>
            <w:tcW w:w="959"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708" w:type="dxa"/>
            <w:gridSpan w:val="7"/>
          </w:tcPr>
          <w:p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b/>
                <w:bCs/>
                <w:sz w:val="40"/>
                <w:szCs w:val="40"/>
                <w:rtl/>
                <w:lang w:bidi="ar-DZ"/>
              </w:rPr>
              <w:t>الجمهورية الجزائرية الـديمقراطيـة الـشعبيــة</w:t>
            </w:r>
          </w:p>
          <w:p w:rsidR="00E32A63" w:rsidRPr="00E32A63" w:rsidRDefault="00E32A63" w:rsidP="00BB5FC3">
            <w:pPr>
              <w:tabs>
                <w:tab w:val="left" w:pos="993"/>
              </w:tabs>
              <w:bidi/>
              <w:jc w:val="center"/>
              <w:rPr>
                <w:b/>
                <w:bCs/>
                <w:sz w:val="16"/>
                <w:szCs w:val="16"/>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sz w:val="40"/>
                <w:szCs w:val="40"/>
                <w:rtl/>
              </w:rPr>
              <w:t xml:space="preserve">وزارة التعليــم العالــي </w:t>
            </w:r>
            <w:r w:rsidRPr="00E32A63">
              <w:rPr>
                <w:rFonts w:asciiTheme="minorHAnsi" w:hAnsiTheme="minorHAnsi" w:hint="cs"/>
                <w:sz w:val="40"/>
                <w:szCs w:val="40"/>
                <w:rtl/>
              </w:rPr>
              <w:t>والبحــث العلمــي</w:t>
            </w:r>
          </w:p>
        </w:tc>
        <w:tc>
          <w:tcPr>
            <w:tcW w:w="961"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rsidTr="00E32A63">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rsidR="00E32A63" w:rsidRPr="00E32A63" w:rsidRDefault="00E32A63" w:rsidP="00BB5FC3">
            <w:pPr>
              <w:tabs>
                <w:tab w:val="left" w:pos="993"/>
              </w:tabs>
              <w:bidi/>
              <w:jc w:val="center"/>
              <w:rPr>
                <w:rFonts w:asciiTheme="minorHAnsi" w:hAnsiTheme="minorHAnsi" w:cstheme="minorHAnsi"/>
                <w:b/>
                <w:bCs/>
                <w:sz w:val="18"/>
                <w:szCs w:val="18"/>
                <w:rtl/>
                <w:lang w:bidi="ar-DZ"/>
              </w:rPr>
            </w:pPr>
          </w:p>
          <w:p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rsidR="002C449D" w:rsidRDefault="002C449D" w:rsidP="002C449D">
      <w:pPr>
        <w:bidi/>
        <w:jc w:val="both"/>
        <w:rPr>
          <w:sz w:val="8"/>
          <w:szCs w:val="8"/>
          <w:rtl/>
          <w:lang w:bidi="ar-DZ"/>
        </w:rPr>
      </w:pPr>
    </w:p>
    <w:p w:rsidR="00A01F3A" w:rsidRDefault="00A01F3A" w:rsidP="00A01F3A">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lang w:bidi="ar-DZ"/>
        </w:rPr>
      </w:pPr>
    </w:p>
    <w:p w:rsidR="00E32A63" w:rsidRDefault="00E32A63" w:rsidP="00E32A63">
      <w:pPr>
        <w:bidi/>
        <w:jc w:val="both"/>
        <w:rPr>
          <w:sz w:val="8"/>
          <w:szCs w:val="8"/>
          <w:rtl/>
          <w:lang w:bidi="ar-DZ"/>
        </w:rPr>
      </w:pPr>
    </w:p>
    <w:p w:rsidR="00A01F3A" w:rsidRPr="00DF1652" w:rsidRDefault="00A01F3A" w:rsidP="00A01F3A">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134EAA" w:rsidTr="00AA5756">
        <w:tc>
          <w:tcPr>
            <w:tcW w:w="1290" w:type="dxa"/>
            <w:gridSpan w:val="2"/>
            <w:vMerge w:val="restart"/>
            <w:tcBorders>
              <w:right w:val="thinThickThinMediumGap" w:sz="24" w:space="0" w:color="auto"/>
            </w:tcBorders>
          </w:tcPr>
          <w:p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134EAA" w:rsidRDefault="00134EAA" w:rsidP="002C449D">
            <w:pPr>
              <w:bidi/>
              <w:jc w:val="both"/>
              <w:rPr>
                <w:sz w:val="20"/>
                <w:szCs w:val="20"/>
                <w:lang w:bidi="ar-DZ"/>
              </w:rPr>
            </w:pPr>
          </w:p>
          <w:p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rsidR="00134EAA" w:rsidRPr="00B4338D" w:rsidRDefault="00134EAA" w:rsidP="002C449D">
            <w:pPr>
              <w:bidi/>
              <w:jc w:val="both"/>
              <w:rPr>
                <w:sz w:val="20"/>
                <w:szCs w:val="20"/>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rsidR="00134EAA" w:rsidRPr="00A01F3A" w:rsidRDefault="00134EAA" w:rsidP="00E32A63">
            <w:pPr>
              <w:bidi/>
              <w:jc w:val="center"/>
              <w:rPr>
                <w:b/>
                <w:bCs/>
                <w:sz w:val="14"/>
                <w:szCs w:val="14"/>
                <w:rtl/>
                <w:lang w:bidi="ar-DZ"/>
              </w:rPr>
            </w:pPr>
          </w:p>
          <w:p w:rsidR="00134EAA" w:rsidRDefault="00134EAA" w:rsidP="00E32A63">
            <w:pPr>
              <w:bidi/>
              <w:jc w:val="center"/>
              <w:rPr>
                <w:sz w:val="32"/>
                <w:szCs w:val="32"/>
                <w:rtl/>
                <w:lang w:bidi="ar-DZ"/>
              </w:rPr>
            </w:pPr>
            <w:r w:rsidRPr="00AA5756">
              <w:rPr>
                <w:rFonts w:hint="cs"/>
                <w:b/>
                <w:bCs/>
                <w:sz w:val="48"/>
                <w:szCs w:val="48"/>
                <w:rtl/>
                <w:lang w:bidi="ar-DZ"/>
              </w:rPr>
              <w:t>(</w:t>
            </w:r>
            <w:r w:rsidRPr="00AA5756">
              <w:rPr>
                <w:b/>
                <w:bCs/>
                <w:sz w:val="48"/>
                <w:szCs w:val="48"/>
                <w:rtl/>
                <w:lang w:bidi="ar-DZ"/>
              </w:rPr>
              <w:t>أكاديمي</w:t>
            </w:r>
            <w:r w:rsidRPr="00AA5756">
              <w:rPr>
                <w:rFonts w:hint="cs"/>
                <w:b/>
                <w:bCs/>
                <w:sz w:val="48"/>
                <w:szCs w:val="48"/>
                <w:rtl/>
                <w:lang w:bidi="ar-DZ"/>
              </w:rPr>
              <w:t xml:space="preserve"> / مهني)*</w:t>
            </w:r>
          </w:p>
        </w:tc>
        <w:tc>
          <w:tcPr>
            <w:tcW w:w="1283" w:type="dxa"/>
            <w:gridSpan w:val="2"/>
            <w:vMerge/>
            <w:tcBorders>
              <w:left w:val="thinThickThinMediumGap" w:sz="24" w:space="0" w:color="auto"/>
            </w:tcBorders>
          </w:tcPr>
          <w:p w:rsidR="00134EAA" w:rsidRDefault="00134EAA" w:rsidP="002C449D">
            <w:pPr>
              <w:bidi/>
              <w:jc w:val="both"/>
              <w:rPr>
                <w:sz w:val="32"/>
                <w:szCs w:val="32"/>
                <w:rtl/>
                <w:lang w:bidi="ar-DZ"/>
              </w:rPr>
            </w:pPr>
          </w:p>
        </w:tc>
      </w:tr>
      <w:tr w:rsidR="00134EAA" w:rsidTr="00AA5756">
        <w:tc>
          <w:tcPr>
            <w:tcW w:w="1290" w:type="dxa"/>
            <w:gridSpan w:val="2"/>
            <w:vMerge/>
            <w:tcBorders>
              <w:right w:val="thinThickThinMediumGap" w:sz="24" w:space="0" w:color="auto"/>
            </w:tcBorders>
          </w:tcPr>
          <w:p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134EAA" w:rsidRDefault="00134EAA" w:rsidP="00E32A63">
            <w:pPr>
              <w:bidi/>
              <w:jc w:val="both"/>
              <w:rPr>
                <w:sz w:val="20"/>
                <w:szCs w:val="20"/>
                <w:lang w:bidi="ar-DZ"/>
              </w:rPr>
            </w:pPr>
          </w:p>
          <w:p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rsidR="00134EAA" w:rsidRPr="00B4338D" w:rsidRDefault="00134EAA" w:rsidP="00E32A63">
            <w:pPr>
              <w:bidi/>
              <w:jc w:val="both"/>
              <w:rPr>
                <w:sz w:val="20"/>
                <w:szCs w:val="20"/>
                <w:rtl/>
                <w:lang w:bidi="ar-DZ"/>
              </w:rPr>
            </w:pPr>
          </w:p>
        </w:tc>
      </w:tr>
      <w:tr w:rsidR="00134EAA" w:rsidTr="00AA5756">
        <w:tc>
          <w:tcPr>
            <w:tcW w:w="9628" w:type="dxa"/>
            <w:gridSpan w:val="6"/>
          </w:tcPr>
          <w:p w:rsidR="00134EAA" w:rsidRPr="00AA5756" w:rsidRDefault="00134EAA" w:rsidP="002C449D">
            <w:pPr>
              <w:bidi/>
              <w:jc w:val="both"/>
              <w:rPr>
                <w:sz w:val="2"/>
                <w:szCs w:val="2"/>
                <w:rtl/>
                <w:lang w:bidi="ar-DZ"/>
              </w:rPr>
            </w:pPr>
          </w:p>
        </w:tc>
      </w:tr>
      <w:tr w:rsidR="00134EAA" w:rsidTr="00AA5756">
        <w:tc>
          <w:tcPr>
            <w:tcW w:w="9628" w:type="dxa"/>
            <w:gridSpan w:val="6"/>
          </w:tcPr>
          <w:p w:rsidR="00134EAA" w:rsidRPr="00DF1652" w:rsidRDefault="00134EAA" w:rsidP="00E32A63">
            <w:pPr>
              <w:pStyle w:val="Titre"/>
              <w:bidi/>
              <w:rPr>
                <w:rFonts w:asciiTheme="minorHAnsi" w:hAnsiTheme="minorHAnsi" w:cstheme="minorHAnsi"/>
                <w:color w:val="auto"/>
                <w:sz w:val="14"/>
                <w:szCs w:val="14"/>
                <w:lang w:bidi="ar-DZ"/>
              </w:rPr>
            </w:pPr>
          </w:p>
          <w:p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hint="cs"/>
                <w:color w:val="auto"/>
                <w:sz w:val="22"/>
                <w:szCs w:val="22"/>
                <w:rtl/>
                <w:lang w:bidi="ar-DZ"/>
              </w:rPr>
              <w:t>اللجنة البيداغوجية الوطنية لميدانالعلوم الإنسانية والاجتماعية</w:t>
            </w:r>
          </w:p>
          <w:p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hint="cs"/>
                <w:color w:val="auto"/>
                <w:sz w:val="28"/>
                <w:szCs w:val="28"/>
                <w:rtl/>
                <w:lang w:bidi="ar-DZ"/>
              </w:rPr>
              <w:t xml:space="preserve">تحيين سنة </w:t>
            </w:r>
            <w:r w:rsidRPr="00134EAA">
              <w:rPr>
                <w:rFonts w:asciiTheme="minorHAnsi" w:hAnsiTheme="minorHAnsi" w:cstheme="minorHAnsi" w:hint="cs"/>
                <w:color w:val="auto"/>
                <w:sz w:val="28"/>
                <w:szCs w:val="28"/>
                <w:rtl/>
                <w:lang w:bidi="ar-DZ"/>
              </w:rPr>
              <w:t xml:space="preserve">2025  </w:t>
            </w:r>
          </w:p>
        </w:tc>
      </w:tr>
      <w:tr w:rsidR="00B4338D" w:rsidTr="00AA5756">
        <w:tc>
          <w:tcPr>
            <w:tcW w:w="9628" w:type="dxa"/>
            <w:gridSpan w:val="6"/>
          </w:tcPr>
          <w:p w:rsidR="008B5BAE" w:rsidRDefault="008B5BAE" w:rsidP="008B5BAE">
            <w:pPr>
              <w:bidi/>
              <w:jc w:val="both"/>
              <w:rPr>
                <w:sz w:val="32"/>
                <w:szCs w:val="32"/>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r w:rsidR="00B4338D" w:rsidTr="00AA5756">
        <w:tc>
          <w:tcPr>
            <w:tcW w:w="9628" w:type="dxa"/>
            <w:gridSpan w:val="6"/>
          </w:tcPr>
          <w:p w:rsidR="00B4338D" w:rsidRPr="00B4338D" w:rsidRDefault="00B4338D" w:rsidP="002C449D">
            <w:pPr>
              <w:bidi/>
              <w:jc w:val="both"/>
              <w:rPr>
                <w:sz w:val="14"/>
                <w:szCs w:val="14"/>
                <w:rtl/>
                <w:lang w:bidi="ar-DZ"/>
              </w:rPr>
            </w:pPr>
          </w:p>
        </w:tc>
      </w:tr>
      <w:tr w:rsidR="00B4338D" w:rsidTr="00AA5756">
        <w:tc>
          <w:tcPr>
            <w:tcW w:w="707" w:type="dxa"/>
          </w:tcPr>
          <w:p w:rsidR="00B4338D" w:rsidRDefault="00B4338D" w:rsidP="002C449D">
            <w:pPr>
              <w:bidi/>
              <w:jc w:val="both"/>
              <w:rPr>
                <w:sz w:val="32"/>
                <w:szCs w:val="32"/>
                <w:rtl/>
                <w:lang w:bidi="ar-DZ"/>
              </w:rPr>
            </w:pPr>
          </w:p>
        </w:tc>
        <w:tc>
          <w:tcPr>
            <w:tcW w:w="1843" w:type="dxa"/>
            <w:gridSpan w:val="2"/>
            <w:tcBorders>
              <w:right w:val="single" w:sz="8" w:space="0" w:color="auto"/>
            </w:tcBorders>
          </w:tcPr>
          <w:p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rsidR="00B4338D" w:rsidRDefault="00B4338D" w:rsidP="005743D2">
            <w:pPr>
              <w:bidi/>
              <w:jc w:val="center"/>
              <w:rPr>
                <w:sz w:val="32"/>
                <w:szCs w:val="32"/>
                <w:rtl/>
                <w:lang w:bidi="ar-DZ"/>
              </w:rPr>
            </w:pPr>
          </w:p>
        </w:tc>
        <w:tc>
          <w:tcPr>
            <w:tcW w:w="699" w:type="dxa"/>
            <w:tcBorders>
              <w:left w:val="single" w:sz="8" w:space="0" w:color="auto"/>
            </w:tcBorders>
          </w:tcPr>
          <w:p w:rsidR="00B4338D" w:rsidRDefault="00B4338D" w:rsidP="002C449D">
            <w:pPr>
              <w:bidi/>
              <w:jc w:val="both"/>
              <w:rPr>
                <w:sz w:val="32"/>
                <w:szCs w:val="32"/>
                <w:rtl/>
                <w:lang w:bidi="ar-DZ"/>
              </w:rPr>
            </w:pPr>
          </w:p>
        </w:tc>
      </w:tr>
    </w:tbl>
    <w:p w:rsidR="002C449D" w:rsidRPr="006964A3" w:rsidRDefault="002C449D" w:rsidP="002C449D">
      <w:pPr>
        <w:bidi/>
        <w:jc w:val="both"/>
        <w:rPr>
          <w:sz w:val="32"/>
          <w:szCs w:val="32"/>
          <w:lang w:bidi="ar-DZ"/>
        </w:rPr>
      </w:pPr>
    </w:p>
    <w:p w:rsidR="002C449D" w:rsidRPr="006964A3" w:rsidRDefault="002C449D" w:rsidP="002C449D">
      <w:pPr>
        <w:bidi/>
        <w:jc w:val="both"/>
        <w:rPr>
          <w:sz w:val="32"/>
          <w:szCs w:val="32"/>
          <w:rtl/>
          <w:lang w:bidi="ar-DZ"/>
        </w:rPr>
      </w:pPr>
    </w:p>
    <w:tbl>
      <w:tblPr>
        <w:bidiVisual/>
        <w:tblW w:w="0" w:type="auto"/>
        <w:tblLook w:val="04A0" w:firstRow="1" w:lastRow="0" w:firstColumn="1" w:lastColumn="0" w:noHBand="0" w:noVBand="1"/>
      </w:tblPr>
      <w:tblGrid>
        <w:gridCol w:w="714"/>
        <w:gridCol w:w="1843"/>
        <w:gridCol w:w="6379"/>
        <w:gridCol w:w="702"/>
      </w:tblGrid>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11454A">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5463C8" w:rsidRDefault="005463C8" w:rsidP="005463C8">
            <w:pPr>
              <w:bidi/>
              <w:jc w:val="center"/>
              <w:rPr>
                <w:b/>
                <w:bCs/>
                <w:sz w:val="36"/>
                <w:szCs w:val="36"/>
                <w:rtl/>
                <w:lang w:bidi="ar-DZ"/>
              </w:rPr>
            </w:pPr>
            <w:r w:rsidRPr="005463C8">
              <w:rPr>
                <w:rFonts w:hint="cs"/>
                <w:b/>
                <w:bCs/>
                <w:sz w:val="32"/>
                <w:szCs w:val="32"/>
                <w:rtl/>
                <w:lang w:bidi="ar-DZ"/>
              </w:rPr>
              <w:t xml:space="preserve">علوم إنسانية -  </w:t>
            </w:r>
            <w:r w:rsidR="00F9009A" w:rsidRPr="005463C8">
              <w:rPr>
                <w:rFonts w:hint="cs"/>
                <w:b/>
                <w:bCs/>
                <w:sz w:val="32"/>
                <w:szCs w:val="32"/>
                <w:rtl/>
                <w:lang w:bidi="ar-DZ"/>
              </w:rPr>
              <w:t>تاريخ</w:t>
            </w:r>
          </w:p>
        </w:tc>
        <w:tc>
          <w:tcPr>
            <w:tcW w:w="702" w:type="dxa"/>
            <w:tcBorders>
              <w:top w:val="nil"/>
              <w:left w:val="single" w:sz="4" w:space="0" w:color="000000"/>
              <w:bottom w:val="nil"/>
              <w:right w:val="nil"/>
            </w:tcBorders>
          </w:tcPr>
          <w:p w:rsidR="008B5BAE" w:rsidRPr="00134EAA" w:rsidRDefault="008B5BAE" w:rsidP="0011454A">
            <w:pPr>
              <w:bidi/>
              <w:jc w:val="both"/>
              <w:rPr>
                <w:sz w:val="36"/>
                <w:szCs w:val="36"/>
                <w:rtl/>
                <w:lang w:bidi="ar-DZ"/>
              </w:rPr>
            </w:pPr>
          </w:p>
        </w:tc>
      </w:tr>
      <w:tr w:rsidR="008B5BAE" w:rsidRPr="00134EAA" w:rsidTr="00134EAA">
        <w:tc>
          <w:tcPr>
            <w:tcW w:w="9638" w:type="dxa"/>
            <w:gridSpan w:val="4"/>
            <w:tcBorders>
              <w:top w:val="nil"/>
              <w:left w:val="nil"/>
              <w:bottom w:val="nil"/>
              <w:right w:val="nil"/>
            </w:tcBorders>
          </w:tcPr>
          <w:p w:rsidR="008B5BAE" w:rsidRPr="00134EAA" w:rsidRDefault="008B5BAE" w:rsidP="008B5BAE">
            <w:pPr>
              <w:bidi/>
              <w:jc w:val="both"/>
              <w:rPr>
                <w:sz w:val="16"/>
                <w:szCs w:val="16"/>
                <w:rtl/>
                <w:lang w:bidi="ar-DZ"/>
              </w:rPr>
            </w:pPr>
          </w:p>
        </w:tc>
      </w:tr>
      <w:tr w:rsidR="008B5BAE" w:rsidRPr="00134EAA" w:rsidTr="00AA5756">
        <w:tc>
          <w:tcPr>
            <w:tcW w:w="714" w:type="dxa"/>
            <w:tcBorders>
              <w:top w:val="nil"/>
              <w:left w:val="nil"/>
              <w:bottom w:val="nil"/>
              <w:right w:val="nil"/>
            </w:tcBorders>
          </w:tcPr>
          <w:p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B5BAE" w:rsidRPr="005463C8" w:rsidRDefault="00F9009A" w:rsidP="005463C8">
            <w:pPr>
              <w:bidi/>
              <w:jc w:val="center"/>
              <w:rPr>
                <w:sz w:val="32"/>
                <w:szCs w:val="32"/>
                <w:rtl/>
                <w:lang w:bidi="ar-DZ"/>
              </w:rPr>
            </w:pPr>
            <w:r w:rsidRPr="005463C8">
              <w:rPr>
                <w:rFonts w:asciiTheme="majorBidi" w:hAnsiTheme="majorBidi" w:cstheme="majorBidi" w:hint="cs"/>
                <w:b/>
                <w:bCs/>
                <w:sz w:val="32"/>
                <w:szCs w:val="32"/>
                <w:rtl/>
                <w:lang w:bidi="ar-DZ"/>
              </w:rPr>
              <w:t>تاريخ الحضارات القديمة</w:t>
            </w:r>
          </w:p>
        </w:tc>
        <w:tc>
          <w:tcPr>
            <w:tcW w:w="702" w:type="dxa"/>
            <w:tcBorders>
              <w:top w:val="nil"/>
              <w:left w:val="single" w:sz="4" w:space="0" w:color="000000"/>
              <w:bottom w:val="nil"/>
              <w:right w:val="nil"/>
            </w:tcBorders>
          </w:tcPr>
          <w:p w:rsidR="008B5BAE" w:rsidRPr="00134EAA" w:rsidRDefault="008B5BAE" w:rsidP="008B5BAE">
            <w:pPr>
              <w:bidi/>
              <w:jc w:val="both"/>
              <w:rPr>
                <w:sz w:val="36"/>
                <w:szCs w:val="36"/>
                <w:rtl/>
                <w:lang w:bidi="ar-DZ"/>
              </w:rPr>
            </w:pPr>
          </w:p>
        </w:tc>
      </w:tr>
    </w:tbl>
    <w:p w:rsidR="008B5BAE" w:rsidRPr="00134EAA" w:rsidRDefault="008B5BAE" w:rsidP="008B5BAE">
      <w:pPr>
        <w:bidi/>
        <w:jc w:val="both"/>
        <w:rPr>
          <w:sz w:val="16"/>
          <w:szCs w:val="16"/>
          <w:lang w:bidi="ar-DZ"/>
        </w:rPr>
      </w:pPr>
    </w:p>
    <w:p w:rsidR="002C449D" w:rsidRPr="006964A3" w:rsidRDefault="002C449D" w:rsidP="002C449D">
      <w:pPr>
        <w:bidi/>
        <w:jc w:val="both"/>
        <w:rPr>
          <w:b/>
          <w:bCs/>
          <w:sz w:val="32"/>
          <w:szCs w:val="32"/>
          <w:rtl/>
          <w:lang w:bidi="ar-DZ"/>
        </w:rPr>
      </w:pPr>
    </w:p>
    <w:tbl>
      <w:tblPr>
        <w:bidiVisual/>
        <w:tblW w:w="0" w:type="auto"/>
        <w:jc w:val="center"/>
        <w:tblLook w:val="04A0" w:firstRow="1" w:lastRow="0" w:firstColumn="1" w:lastColumn="0" w:noHBand="0" w:noVBand="1"/>
      </w:tblPr>
      <w:tblGrid>
        <w:gridCol w:w="1985"/>
        <w:gridCol w:w="2835"/>
      </w:tblGrid>
      <w:tr w:rsidR="00134EAA" w:rsidRPr="008B5BAE" w:rsidTr="00AA5756">
        <w:trPr>
          <w:jc w:val="center"/>
        </w:trPr>
        <w:tc>
          <w:tcPr>
            <w:tcW w:w="1985" w:type="dxa"/>
            <w:tcBorders>
              <w:top w:val="nil"/>
              <w:left w:val="nil"/>
              <w:bottom w:val="nil"/>
              <w:right w:val="single" w:sz="4" w:space="0" w:color="000000"/>
            </w:tcBorders>
          </w:tcPr>
          <w:p w:rsidR="00134EAA" w:rsidRPr="00134EAA" w:rsidRDefault="00134EAA" w:rsidP="00134EAA">
            <w:pPr>
              <w:bidi/>
              <w:jc w:val="center"/>
              <w:rPr>
                <w:sz w:val="36"/>
                <w:szCs w:val="36"/>
                <w:rtl/>
                <w:lang w:bidi="ar-DZ"/>
              </w:rPr>
            </w:pPr>
            <w:bookmarkStart w:id="0" w:name="_GoBack"/>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34EAA" w:rsidRPr="00134EAA" w:rsidRDefault="00134EAA" w:rsidP="00134EAA">
            <w:pPr>
              <w:bidi/>
              <w:jc w:val="center"/>
              <w:rPr>
                <w:sz w:val="36"/>
                <w:szCs w:val="36"/>
                <w:rtl/>
                <w:lang w:bidi="ar-DZ"/>
              </w:rPr>
            </w:pPr>
          </w:p>
        </w:tc>
      </w:tr>
      <w:bookmarkEnd w:id="0"/>
    </w:tbl>
    <w:p w:rsidR="002C449D" w:rsidRPr="006964A3" w:rsidRDefault="002C449D" w:rsidP="002C449D">
      <w:pPr>
        <w:bidi/>
        <w:jc w:val="center"/>
        <w:rPr>
          <w:b/>
          <w:bCs/>
          <w:sz w:val="32"/>
          <w:szCs w:val="32"/>
          <w:rtl/>
          <w:lang w:bidi="ar-DZ"/>
        </w:rPr>
      </w:pPr>
    </w:p>
    <w:p w:rsidR="002C449D" w:rsidRPr="006964A3" w:rsidRDefault="002C449D" w:rsidP="002C449D">
      <w:pPr>
        <w:bidi/>
        <w:jc w:val="center"/>
        <w:rPr>
          <w:b/>
          <w:bCs/>
          <w:sz w:val="32"/>
          <w:szCs w:val="32"/>
          <w:lang w:bidi="ar-DZ"/>
        </w:rPr>
      </w:pPr>
    </w:p>
    <w:p w:rsidR="002C449D" w:rsidRDefault="002C449D" w:rsidP="002C449D">
      <w:pPr>
        <w:bidi/>
        <w:rPr>
          <w:b/>
          <w:bCs/>
          <w:sz w:val="32"/>
          <w:szCs w:val="32"/>
          <w:lang w:bidi="ar-DZ"/>
        </w:rPr>
      </w:pPr>
    </w:p>
    <w:p w:rsidR="00F430E9" w:rsidRDefault="00F430E9" w:rsidP="00F430E9">
      <w:pPr>
        <w:bidi/>
        <w:rPr>
          <w:b/>
          <w:bCs/>
          <w:sz w:val="32"/>
          <w:szCs w:val="32"/>
          <w:rtl/>
          <w:lang w:bidi="ar-DZ"/>
        </w:rPr>
      </w:pPr>
    </w:p>
    <w:p w:rsidR="00F430E9" w:rsidRPr="00A05A5F" w:rsidRDefault="00F430E9" w:rsidP="00F430E9">
      <w:pPr>
        <w:bidi/>
        <w:ind w:left="283"/>
        <w:jc w:val="both"/>
        <w:rPr>
          <w:bCs/>
          <w:rtl/>
          <w:lang w:bidi="ar-DZ"/>
        </w:rPr>
      </w:pPr>
      <w:bookmarkStart w:id="1"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rsidTr="00BF3C58">
        <w:tc>
          <w:tcPr>
            <w:tcW w:w="9618" w:type="dxa"/>
            <w:gridSpan w:val="9"/>
          </w:tcPr>
          <w:bookmarkEnd w:id="1"/>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REPUBLIQUE ALGERIENNE DEMOCRATIQUE ET POPULAIRE</w:t>
            </w:r>
          </w:p>
          <w:p w:rsidR="00AA5756" w:rsidRPr="00E32A63" w:rsidRDefault="00AA5756" w:rsidP="00A4090E">
            <w:pPr>
              <w:tabs>
                <w:tab w:val="left" w:pos="993"/>
              </w:tabs>
              <w:bidi/>
              <w:jc w:val="center"/>
              <w:rPr>
                <w:b/>
                <w:bCs/>
                <w:sz w:val="16"/>
                <w:szCs w:val="16"/>
                <w:rtl/>
                <w:lang w:bidi="ar-DZ"/>
              </w:rPr>
            </w:pPr>
          </w:p>
          <w:p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rsidTr="00BF3C58">
        <w:tc>
          <w:tcPr>
            <w:tcW w:w="712"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c>
          <w:tcPr>
            <w:tcW w:w="711"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c>
          <w:tcPr>
            <w:tcW w:w="3924" w:type="dxa"/>
          </w:tcPr>
          <w:p w:rsidR="00AA5756" w:rsidRPr="00E32A63" w:rsidRDefault="00AA5756" w:rsidP="00A4090E">
            <w:pPr>
              <w:tabs>
                <w:tab w:val="left" w:pos="993"/>
              </w:tabs>
              <w:bidi/>
              <w:jc w:val="center"/>
              <w:rPr>
                <w:rFonts w:asciiTheme="minorHAnsi" w:hAnsiTheme="minorHAnsi" w:cstheme="minorHAnsi"/>
                <w:b/>
                <w:bCs/>
                <w:sz w:val="18"/>
                <w:szCs w:val="18"/>
                <w:rtl/>
                <w:lang w:bidi="ar-DZ"/>
              </w:rPr>
            </w:pPr>
          </w:p>
          <w:p w:rsidR="00AA5756" w:rsidRPr="00E32A63" w:rsidRDefault="00AA5756" w:rsidP="00A4090E">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c>
          <w:tcPr>
            <w:tcW w:w="712" w:type="dxa"/>
          </w:tcPr>
          <w:p w:rsidR="00AA5756" w:rsidRPr="00E32A63" w:rsidRDefault="00AA5756" w:rsidP="00A4090E">
            <w:pPr>
              <w:tabs>
                <w:tab w:val="left" w:pos="993"/>
              </w:tabs>
              <w:bidi/>
              <w:jc w:val="center"/>
              <w:rPr>
                <w:rFonts w:asciiTheme="minorHAnsi" w:hAnsiTheme="minorHAnsi" w:cstheme="minorHAnsi"/>
                <w:b/>
                <w:bCs/>
                <w:sz w:val="40"/>
                <w:szCs w:val="40"/>
                <w:rtl/>
                <w:lang w:bidi="ar-DZ"/>
              </w:rPr>
            </w:pPr>
          </w:p>
        </w:tc>
      </w:tr>
    </w:tbl>
    <w:p w:rsidR="00AA5756" w:rsidRDefault="00AA5756" w:rsidP="00AA5756">
      <w:pPr>
        <w:bidi/>
        <w:jc w:val="both"/>
        <w:rPr>
          <w:sz w:val="8"/>
          <w:szCs w:val="8"/>
          <w:rtl/>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lang w:bidi="ar-DZ"/>
        </w:rPr>
      </w:pPr>
    </w:p>
    <w:p w:rsidR="00AA5756" w:rsidRDefault="00AA5756" w:rsidP="00AA5756">
      <w:pPr>
        <w:bidi/>
        <w:jc w:val="both"/>
        <w:rPr>
          <w:sz w:val="8"/>
          <w:szCs w:val="8"/>
          <w:rtl/>
          <w:lang w:bidi="ar-DZ"/>
        </w:rPr>
      </w:pPr>
    </w:p>
    <w:p w:rsidR="00AA5756" w:rsidRPr="00DF1652" w:rsidRDefault="00AA5756" w:rsidP="00AA5756">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AA5756" w:rsidTr="00BF3C58">
        <w:tc>
          <w:tcPr>
            <w:tcW w:w="1290" w:type="dxa"/>
            <w:vMerge w:val="restart"/>
            <w:tcBorders>
              <w:right w:val="thinThickThinMediumGap" w:sz="24" w:space="0" w:color="auto"/>
            </w:tcBorders>
          </w:tcPr>
          <w:p w:rsidR="00AA5756" w:rsidRPr="002D364C" w:rsidRDefault="00AA5756" w:rsidP="00A4090E">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rsidR="00AA5756" w:rsidRDefault="00AA5756" w:rsidP="00A4090E">
            <w:pPr>
              <w:bidi/>
              <w:jc w:val="both"/>
              <w:rPr>
                <w:sz w:val="20"/>
                <w:szCs w:val="20"/>
                <w:lang w:bidi="ar-DZ"/>
              </w:rPr>
            </w:pPr>
          </w:p>
          <w:p w:rsidR="00AA5756" w:rsidRPr="00B4338D" w:rsidRDefault="00AA5756" w:rsidP="00A4090E">
            <w:pPr>
              <w:bidi/>
              <w:jc w:val="both"/>
              <w:rPr>
                <w:sz w:val="20"/>
                <w:szCs w:val="20"/>
                <w:rtl/>
                <w:lang w:bidi="ar-DZ"/>
              </w:rPr>
            </w:pPr>
          </w:p>
        </w:tc>
        <w:tc>
          <w:tcPr>
            <w:tcW w:w="1283" w:type="dxa"/>
            <w:vMerge w:val="restart"/>
            <w:tcBorders>
              <w:left w:val="thinThickThinMediumGap" w:sz="24" w:space="0" w:color="auto"/>
            </w:tcBorders>
          </w:tcPr>
          <w:p w:rsidR="00AA5756" w:rsidRPr="00B4338D" w:rsidRDefault="00AA5756" w:rsidP="00A4090E">
            <w:pPr>
              <w:bidi/>
              <w:jc w:val="both"/>
              <w:rPr>
                <w:sz w:val="20"/>
                <w:szCs w:val="20"/>
                <w:rtl/>
                <w:lang w:bidi="ar-DZ"/>
              </w:rPr>
            </w:pPr>
          </w:p>
        </w:tc>
      </w:tr>
      <w:tr w:rsidR="00AA5756" w:rsidTr="00BF3C58">
        <w:tc>
          <w:tcPr>
            <w:tcW w:w="1290" w:type="dxa"/>
            <w:vMerge/>
            <w:tcBorders>
              <w:right w:val="thinThickThinMediumGap" w:sz="24" w:space="0" w:color="auto"/>
            </w:tcBorders>
          </w:tcPr>
          <w:p w:rsidR="00AA5756" w:rsidRDefault="00AA5756" w:rsidP="00A4090E">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AA5756" w:rsidRPr="00BF3C58" w:rsidRDefault="00AA5756" w:rsidP="00A4090E">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rsidR="00AA5756" w:rsidRDefault="00AA5756" w:rsidP="00A4090E">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rsidR="00AA5756" w:rsidRDefault="00AA5756" w:rsidP="00A4090E">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rsidR="00BF3C58" w:rsidRPr="00A01F3A" w:rsidRDefault="00BF3C58" w:rsidP="00BF3C58">
            <w:pPr>
              <w:bidi/>
              <w:jc w:val="center"/>
              <w:rPr>
                <w:b/>
                <w:bCs/>
                <w:sz w:val="14"/>
                <w:szCs w:val="14"/>
                <w:rtl/>
                <w:lang w:bidi="ar-DZ"/>
              </w:rPr>
            </w:pPr>
          </w:p>
          <w:p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rsidR="00BF3C58" w:rsidRDefault="00BF3C58" w:rsidP="00BF3C58">
            <w:pPr>
              <w:bidi/>
              <w:jc w:val="both"/>
              <w:rPr>
                <w:sz w:val="32"/>
                <w:szCs w:val="32"/>
                <w:rtl/>
                <w:lang w:bidi="ar-DZ"/>
              </w:rPr>
            </w:pPr>
          </w:p>
        </w:tc>
      </w:tr>
      <w:tr w:rsidR="00BF3C58" w:rsidTr="00BF3C58">
        <w:tc>
          <w:tcPr>
            <w:tcW w:w="1290" w:type="dxa"/>
            <w:vMerge/>
            <w:tcBorders>
              <w:right w:val="thinThickThinMediumGap" w:sz="24" w:space="0" w:color="auto"/>
            </w:tcBorders>
          </w:tcPr>
          <w:p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rsidR="00BF3C58" w:rsidRDefault="00BF3C58" w:rsidP="00BF3C58">
            <w:pPr>
              <w:bidi/>
              <w:jc w:val="both"/>
              <w:rPr>
                <w:sz w:val="20"/>
                <w:szCs w:val="20"/>
                <w:lang w:bidi="ar-DZ"/>
              </w:rPr>
            </w:pPr>
          </w:p>
          <w:p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rsidR="00BF3C58" w:rsidRPr="00B4338D" w:rsidRDefault="00BF3C58" w:rsidP="00BF3C58">
            <w:pPr>
              <w:bidi/>
              <w:jc w:val="both"/>
              <w:rPr>
                <w:sz w:val="20"/>
                <w:szCs w:val="20"/>
                <w:rtl/>
                <w:lang w:bidi="ar-DZ"/>
              </w:rPr>
            </w:pPr>
          </w:p>
        </w:tc>
      </w:tr>
      <w:tr w:rsidR="00BF3C58" w:rsidTr="00BF3C58">
        <w:tc>
          <w:tcPr>
            <w:tcW w:w="9628" w:type="dxa"/>
            <w:gridSpan w:val="3"/>
          </w:tcPr>
          <w:p w:rsidR="00BF3C58" w:rsidRPr="00AA5756" w:rsidRDefault="00BF3C58" w:rsidP="00BF3C58">
            <w:pPr>
              <w:bidi/>
              <w:jc w:val="both"/>
              <w:rPr>
                <w:sz w:val="2"/>
                <w:szCs w:val="2"/>
                <w:rtl/>
                <w:lang w:bidi="ar-DZ"/>
              </w:rPr>
            </w:pPr>
          </w:p>
        </w:tc>
      </w:tr>
      <w:tr w:rsidR="00BF3C58" w:rsidTr="00BF3C58">
        <w:tc>
          <w:tcPr>
            <w:tcW w:w="9628" w:type="dxa"/>
            <w:gridSpan w:val="3"/>
          </w:tcPr>
          <w:p w:rsidR="00BF3C58" w:rsidRPr="00DF1652" w:rsidRDefault="00BF3C58" w:rsidP="00BF3C58">
            <w:pPr>
              <w:pStyle w:val="Titre"/>
              <w:bidi/>
              <w:rPr>
                <w:rFonts w:asciiTheme="minorHAnsi" w:hAnsiTheme="minorHAnsi" w:cstheme="minorHAnsi"/>
                <w:color w:val="auto"/>
                <w:sz w:val="14"/>
                <w:szCs w:val="14"/>
                <w:lang w:bidi="ar-DZ"/>
              </w:rPr>
            </w:pPr>
          </w:p>
          <w:p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rsidR="00AA5756" w:rsidRDefault="00AA5756" w:rsidP="00AA5756">
      <w:pPr>
        <w:bidi/>
        <w:jc w:val="both"/>
        <w:rPr>
          <w:sz w:val="16"/>
          <w:szCs w:val="16"/>
          <w:lang w:bidi="ar-DZ"/>
        </w:rPr>
      </w:pPr>
    </w:p>
    <w:p w:rsidR="00BF3C58" w:rsidRDefault="00BF3C58" w:rsidP="00BF3C58">
      <w:pPr>
        <w:bidi/>
        <w:jc w:val="both"/>
        <w:rPr>
          <w:sz w:val="16"/>
          <w:szCs w:val="16"/>
          <w:lang w:bidi="ar-DZ"/>
        </w:rPr>
      </w:pPr>
    </w:p>
    <w:p w:rsidR="00BF3C58" w:rsidRDefault="00BF3C58" w:rsidP="00BF3C58">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BF3C58" w:rsidTr="009270CE">
        <w:tc>
          <w:tcPr>
            <w:tcW w:w="274" w:type="dxa"/>
            <w:tcBorders>
              <w:right w:val="single" w:sz="4" w:space="0" w:color="auto"/>
            </w:tcBorders>
          </w:tcPr>
          <w:p w:rsidR="00BF3C58" w:rsidRDefault="00BF3C58" w:rsidP="00A4090E">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A4090E">
            <w:pPr>
              <w:rPr>
                <w:sz w:val="32"/>
                <w:szCs w:val="32"/>
                <w:rtl/>
                <w:lang w:bidi="ar-DZ"/>
              </w:rPr>
            </w:pPr>
          </w:p>
        </w:tc>
        <w:tc>
          <w:tcPr>
            <w:tcW w:w="2415" w:type="dxa"/>
            <w:gridSpan w:val="2"/>
            <w:tcBorders>
              <w:left w:val="single" w:sz="4" w:space="0" w:color="auto"/>
            </w:tcBorders>
          </w:tcPr>
          <w:p w:rsidR="00BF3C58" w:rsidRPr="0011454A" w:rsidRDefault="00BF3C58" w:rsidP="00A4090E">
            <w:pPr>
              <w:rPr>
                <w:b/>
                <w:bCs/>
                <w:sz w:val="30"/>
                <w:szCs w:val="30"/>
                <w:rtl/>
                <w:lang w:bidi="ar-DZ"/>
              </w:rPr>
            </w:pPr>
            <w:r w:rsidRPr="0011454A">
              <w:rPr>
                <w:b/>
                <w:bCs/>
                <w:sz w:val="28"/>
                <w:szCs w:val="28"/>
                <w:lang w:bidi="ar-DZ"/>
              </w:rPr>
              <w:t>Etablissement</w:t>
            </w:r>
          </w:p>
        </w:tc>
        <w:tc>
          <w:tcPr>
            <w:tcW w:w="853" w:type="dxa"/>
          </w:tcPr>
          <w:p w:rsidR="00BF3C58" w:rsidRDefault="00BF3C58" w:rsidP="00A4090E">
            <w:pPr>
              <w:rPr>
                <w:sz w:val="32"/>
                <w:szCs w:val="32"/>
                <w:rtl/>
                <w:lang w:bidi="ar-DZ"/>
              </w:rPr>
            </w:pPr>
          </w:p>
        </w:tc>
      </w:tr>
      <w:tr w:rsidR="00BF3C58" w:rsidRPr="00B4338D" w:rsidTr="009270CE">
        <w:tc>
          <w:tcPr>
            <w:tcW w:w="10057" w:type="dxa"/>
            <w:gridSpan w:val="5"/>
          </w:tcPr>
          <w:p w:rsidR="00BF3C58" w:rsidRPr="00B4338D" w:rsidRDefault="00BF3C58" w:rsidP="00A4090E">
            <w:pPr>
              <w:rPr>
                <w:sz w:val="14"/>
                <w:szCs w:val="14"/>
                <w:rtl/>
                <w:lang w:bidi="ar-DZ"/>
              </w:rPr>
            </w:pPr>
          </w:p>
        </w:tc>
      </w:tr>
      <w:tr w:rsidR="00BF3C58" w:rsidTr="009270CE">
        <w:tc>
          <w:tcPr>
            <w:tcW w:w="274" w:type="dxa"/>
            <w:tcBorders>
              <w:right w:val="single" w:sz="4" w:space="0" w:color="auto"/>
            </w:tcBorders>
          </w:tcPr>
          <w:p w:rsidR="00BF3C58" w:rsidRDefault="00BF3C58" w:rsidP="00A4090E">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A4090E">
            <w:pPr>
              <w:rPr>
                <w:sz w:val="32"/>
                <w:szCs w:val="32"/>
                <w:rtl/>
                <w:lang w:bidi="ar-DZ"/>
              </w:rPr>
            </w:pPr>
          </w:p>
        </w:tc>
        <w:tc>
          <w:tcPr>
            <w:tcW w:w="2415" w:type="dxa"/>
            <w:gridSpan w:val="2"/>
            <w:tcBorders>
              <w:left w:val="single" w:sz="4" w:space="0" w:color="auto"/>
            </w:tcBorders>
          </w:tcPr>
          <w:p w:rsidR="00BF3C58" w:rsidRDefault="00BF3C58" w:rsidP="00A4090E">
            <w:pPr>
              <w:rPr>
                <w:sz w:val="32"/>
                <w:szCs w:val="32"/>
                <w:rtl/>
                <w:lang w:bidi="ar-DZ"/>
              </w:rPr>
            </w:pPr>
            <w:r>
              <w:rPr>
                <w:b/>
                <w:bCs/>
                <w:sz w:val="30"/>
                <w:szCs w:val="30"/>
                <w:lang w:bidi="ar-DZ"/>
              </w:rPr>
              <w:t xml:space="preserve">Faculté / Institut </w:t>
            </w:r>
          </w:p>
        </w:tc>
        <w:tc>
          <w:tcPr>
            <w:tcW w:w="853" w:type="dxa"/>
          </w:tcPr>
          <w:p w:rsidR="00BF3C58" w:rsidRDefault="00BF3C58" w:rsidP="00A4090E">
            <w:pPr>
              <w:rPr>
                <w:sz w:val="32"/>
                <w:szCs w:val="32"/>
                <w:rtl/>
                <w:lang w:bidi="ar-DZ"/>
              </w:rPr>
            </w:pPr>
          </w:p>
        </w:tc>
      </w:tr>
      <w:tr w:rsidR="00BF3C58" w:rsidRPr="00B4338D" w:rsidTr="009270CE">
        <w:tc>
          <w:tcPr>
            <w:tcW w:w="10057" w:type="dxa"/>
            <w:gridSpan w:val="5"/>
          </w:tcPr>
          <w:p w:rsidR="00BF3C58" w:rsidRPr="00B4338D" w:rsidRDefault="00BF3C58" w:rsidP="00A4090E">
            <w:pPr>
              <w:rPr>
                <w:sz w:val="14"/>
                <w:szCs w:val="14"/>
                <w:rtl/>
                <w:lang w:bidi="ar-DZ"/>
              </w:rPr>
            </w:pPr>
          </w:p>
        </w:tc>
      </w:tr>
      <w:tr w:rsidR="00BF3C58" w:rsidTr="009270CE">
        <w:tc>
          <w:tcPr>
            <w:tcW w:w="274" w:type="dxa"/>
            <w:tcBorders>
              <w:right w:val="single" w:sz="4" w:space="0" w:color="auto"/>
            </w:tcBorders>
          </w:tcPr>
          <w:p w:rsidR="00BF3C58" w:rsidRDefault="00BF3C58" w:rsidP="00A4090E">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Default="00BF3C58" w:rsidP="00A4090E">
            <w:pPr>
              <w:rPr>
                <w:sz w:val="32"/>
                <w:szCs w:val="32"/>
                <w:rtl/>
                <w:lang w:bidi="ar-DZ"/>
              </w:rPr>
            </w:pPr>
          </w:p>
        </w:tc>
        <w:tc>
          <w:tcPr>
            <w:tcW w:w="2415" w:type="dxa"/>
            <w:gridSpan w:val="2"/>
            <w:tcBorders>
              <w:left w:val="single" w:sz="4" w:space="0" w:color="auto"/>
            </w:tcBorders>
          </w:tcPr>
          <w:p w:rsidR="00BF3C58" w:rsidRDefault="00BF3C58" w:rsidP="00A4090E">
            <w:pPr>
              <w:rPr>
                <w:sz w:val="32"/>
                <w:szCs w:val="32"/>
                <w:rtl/>
                <w:lang w:bidi="ar-DZ"/>
              </w:rPr>
            </w:pPr>
            <w:r>
              <w:rPr>
                <w:b/>
                <w:bCs/>
                <w:sz w:val="30"/>
                <w:szCs w:val="30"/>
                <w:lang w:bidi="ar-DZ"/>
              </w:rPr>
              <w:t>Département</w:t>
            </w:r>
          </w:p>
        </w:tc>
        <w:tc>
          <w:tcPr>
            <w:tcW w:w="853" w:type="dxa"/>
          </w:tcPr>
          <w:p w:rsidR="00BF3C58" w:rsidRDefault="00BF3C58" w:rsidP="00A4090E">
            <w:pPr>
              <w:rPr>
                <w:sz w:val="32"/>
                <w:szCs w:val="32"/>
                <w:rtl/>
                <w:lang w:bidi="ar-DZ"/>
              </w:rPr>
            </w:pPr>
          </w:p>
        </w:tc>
      </w:tr>
      <w:tr w:rsidR="00BF3C58" w:rsidTr="009270CE">
        <w:tc>
          <w:tcPr>
            <w:tcW w:w="10057" w:type="dxa"/>
            <w:gridSpan w:val="5"/>
          </w:tcPr>
          <w:p w:rsidR="00BF3C58" w:rsidRDefault="00BF3C58" w:rsidP="00A4090E">
            <w:pPr>
              <w:bidi/>
              <w:jc w:val="both"/>
              <w:rPr>
                <w:sz w:val="32"/>
                <w:szCs w:val="32"/>
                <w:rtl/>
                <w:lang w:bidi="ar-DZ"/>
              </w:rPr>
            </w:pPr>
          </w:p>
          <w:p w:rsidR="00BF3C58" w:rsidRDefault="00BF3C58" w:rsidP="00A4090E">
            <w:pPr>
              <w:bidi/>
              <w:jc w:val="both"/>
              <w:rPr>
                <w:sz w:val="32"/>
                <w:szCs w:val="32"/>
                <w:rtl/>
                <w:lang w:bidi="ar-DZ"/>
              </w:rPr>
            </w:pPr>
          </w:p>
        </w:tc>
      </w:tr>
      <w:tr w:rsidR="00BF3C58" w:rsidTr="009270CE">
        <w:tc>
          <w:tcPr>
            <w:tcW w:w="274" w:type="dxa"/>
            <w:tcBorders>
              <w:right w:val="single" w:sz="4" w:space="0" w:color="auto"/>
            </w:tcBorders>
          </w:tcPr>
          <w:p w:rsidR="00BF3C58" w:rsidRDefault="00BF3C58" w:rsidP="00A4090E">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743D2" w:rsidRDefault="00BF3C58" w:rsidP="00A4090E">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rsidR="00BF3C58" w:rsidRPr="0011454A" w:rsidRDefault="00BF3C58" w:rsidP="00A4090E">
            <w:pPr>
              <w:rPr>
                <w:b/>
                <w:bCs/>
                <w:sz w:val="30"/>
                <w:szCs w:val="30"/>
                <w:rtl/>
                <w:lang w:bidi="ar-DZ"/>
              </w:rPr>
            </w:pPr>
            <w:r>
              <w:rPr>
                <w:b/>
                <w:bCs/>
                <w:sz w:val="28"/>
                <w:szCs w:val="28"/>
                <w:lang w:bidi="ar-DZ"/>
              </w:rPr>
              <w:t>Domaine</w:t>
            </w:r>
          </w:p>
        </w:tc>
        <w:tc>
          <w:tcPr>
            <w:tcW w:w="853" w:type="dxa"/>
          </w:tcPr>
          <w:p w:rsidR="00BF3C58" w:rsidRDefault="00BF3C58" w:rsidP="00A4090E">
            <w:pPr>
              <w:rPr>
                <w:sz w:val="32"/>
                <w:szCs w:val="32"/>
                <w:rtl/>
                <w:lang w:bidi="ar-DZ"/>
              </w:rPr>
            </w:pPr>
          </w:p>
        </w:tc>
      </w:tr>
      <w:tr w:rsidR="00BF3C58" w:rsidRPr="00B4338D" w:rsidTr="009270CE">
        <w:tc>
          <w:tcPr>
            <w:tcW w:w="10057" w:type="dxa"/>
            <w:gridSpan w:val="5"/>
          </w:tcPr>
          <w:p w:rsidR="00BF3C58" w:rsidRPr="00B4338D" w:rsidRDefault="00BF3C58" w:rsidP="00A4090E">
            <w:pPr>
              <w:rPr>
                <w:sz w:val="14"/>
                <w:szCs w:val="14"/>
                <w:rtl/>
                <w:lang w:bidi="ar-DZ"/>
              </w:rPr>
            </w:pPr>
          </w:p>
        </w:tc>
      </w:tr>
      <w:tr w:rsidR="00BF3C58" w:rsidTr="009270CE">
        <w:tc>
          <w:tcPr>
            <w:tcW w:w="274" w:type="dxa"/>
            <w:tcBorders>
              <w:right w:val="single" w:sz="4" w:space="0" w:color="auto"/>
            </w:tcBorders>
          </w:tcPr>
          <w:p w:rsidR="00BF3C58" w:rsidRDefault="00BF3C58" w:rsidP="00A4090E">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463C8" w:rsidRDefault="005463C8" w:rsidP="005463C8">
            <w:pPr>
              <w:jc w:val="center"/>
              <w:rPr>
                <w:sz w:val="32"/>
                <w:szCs w:val="32"/>
                <w:rtl/>
                <w:lang w:bidi="ar-DZ"/>
              </w:rPr>
            </w:pPr>
            <w:r w:rsidRPr="005463C8">
              <w:rPr>
                <w:rFonts w:asciiTheme="majorBidi" w:hAnsiTheme="majorBidi" w:cstheme="majorBidi"/>
                <w:b/>
                <w:bCs/>
                <w:color w:val="000000" w:themeColor="text1"/>
                <w:sz w:val="32"/>
                <w:szCs w:val="32"/>
              </w:rPr>
              <w:t>Sciences Humaines - Histoire</w:t>
            </w:r>
          </w:p>
        </w:tc>
        <w:tc>
          <w:tcPr>
            <w:tcW w:w="2118" w:type="dxa"/>
            <w:tcBorders>
              <w:left w:val="single" w:sz="4" w:space="0" w:color="auto"/>
            </w:tcBorders>
          </w:tcPr>
          <w:p w:rsidR="00BF3C58" w:rsidRDefault="00BF3C58" w:rsidP="00A4090E">
            <w:pPr>
              <w:rPr>
                <w:sz w:val="32"/>
                <w:szCs w:val="32"/>
                <w:rtl/>
                <w:lang w:bidi="ar-DZ"/>
              </w:rPr>
            </w:pPr>
            <w:r>
              <w:rPr>
                <w:b/>
                <w:bCs/>
                <w:sz w:val="30"/>
                <w:szCs w:val="30"/>
                <w:lang w:bidi="ar-DZ"/>
              </w:rPr>
              <w:t>Filière</w:t>
            </w:r>
          </w:p>
        </w:tc>
        <w:tc>
          <w:tcPr>
            <w:tcW w:w="853" w:type="dxa"/>
          </w:tcPr>
          <w:p w:rsidR="00BF3C58" w:rsidRDefault="00BF3C58" w:rsidP="00A4090E">
            <w:pPr>
              <w:rPr>
                <w:sz w:val="32"/>
                <w:szCs w:val="32"/>
                <w:rtl/>
                <w:lang w:bidi="ar-DZ"/>
              </w:rPr>
            </w:pPr>
          </w:p>
        </w:tc>
      </w:tr>
      <w:tr w:rsidR="00BF3C58" w:rsidRPr="00B4338D" w:rsidTr="009270CE">
        <w:tc>
          <w:tcPr>
            <w:tcW w:w="10057" w:type="dxa"/>
            <w:gridSpan w:val="5"/>
          </w:tcPr>
          <w:p w:rsidR="00BF3C58" w:rsidRPr="00B4338D" w:rsidRDefault="00BF3C58" w:rsidP="00A4090E">
            <w:pPr>
              <w:rPr>
                <w:sz w:val="14"/>
                <w:szCs w:val="14"/>
                <w:rtl/>
                <w:lang w:bidi="ar-DZ"/>
              </w:rPr>
            </w:pPr>
          </w:p>
        </w:tc>
      </w:tr>
      <w:tr w:rsidR="00BF3C58" w:rsidTr="009270CE">
        <w:tc>
          <w:tcPr>
            <w:tcW w:w="274" w:type="dxa"/>
            <w:tcBorders>
              <w:right w:val="single" w:sz="4" w:space="0" w:color="auto"/>
            </w:tcBorders>
          </w:tcPr>
          <w:p w:rsidR="00BF3C58" w:rsidRDefault="00BF3C58" w:rsidP="00A4090E">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3C58" w:rsidRPr="005463C8" w:rsidRDefault="00F9009A" w:rsidP="005463C8">
            <w:pPr>
              <w:jc w:val="center"/>
              <w:rPr>
                <w:sz w:val="32"/>
                <w:szCs w:val="32"/>
                <w:rtl/>
                <w:lang w:bidi="ar-DZ"/>
              </w:rPr>
            </w:pPr>
            <w:r w:rsidRPr="005463C8">
              <w:rPr>
                <w:rFonts w:asciiTheme="majorBidi" w:hAnsiTheme="majorBidi" w:cstheme="majorBidi"/>
                <w:b/>
                <w:bCs/>
                <w:color w:val="000000" w:themeColor="text1"/>
                <w:sz w:val="32"/>
                <w:szCs w:val="32"/>
              </w:rPr>
              <w:t>Histoire des civilisation</w:t>
            </w:r>
            <w:r w:rsidR="005463C8" w:rsidRPr="005463C8">
              <w:rPr>
                <w:rFonts w:asciiTheme="majorBidi" w:hAnsiTheme="majorBidi" w:cstheme="majorBidi"/>
                <w:b/>
                <w:bCs/>
                <w:color w:val="000000" w:themeColor="text1"/>
                <w:sz w:val="32"/>
                <w:szCs w:val="32"/>
              </w:rPr>
              <w:t>s</w:t>
            </w:r>
            <w:r w:rsidRPr="005463C8">
              <w:rPr>
                <w:rFonts w:asciiTheme="majorBidi" w:hAnsiTheme="majorBidi" w:cstheme="majorBidi"/>
                <w:b/>
                <w:bCs/>
                <w:color w:val="000000" w:themeColor="text1"/>
                <w:sz w:val="32"/>
                <w:szCs w:val="32"/>
              </w:rPr>
              <w:t xml:space="preserve"> antiques</w:t>
            </w:r>
          </w:p>
        </w:tc>
        <w:tc>
          <w:tcPr>
            <w:tcW w:w="2118" w:type="dxa"/>
            <w:tcBorders>
              <w:left w:val="single" w:sz="4" w:space="0" w:color="auto"/>
            </w:tcBorders>
          </w:tcPr>
          <w:p w:rsidR="00BF3C58" w:rsidRDefault="00BF3C58" w:rsidP="00A4090E">
            <w:pPr>
              <w:rPr>
                <w:sz w:val="32"/>
                <w:szCs w:val="32"/>
                <w:rtl/>
                <w:lang w:bidi="ar-DZ"/>
              </w:rPr>
            </w:pPr>
            <w:r>
              <w:rPr>
                <w:b/>
                <w:bCs/>
                <w:sz w:val="30"/>
                <w:szCs w:val="30"/>
                <w:lang w:bidi="ar-DZ"/>
              </w:rPr>
              <w:t>Spécialité</w:t>
            </w:r>
          </w:p>
        </w:tc>
        <w:tc>
          <w:tcPr>
            <w:tcW w:w="853" w:type="dxa"/>
          </w:tcPr>
          <w:p w:rsidR="00BF3C58" w:rsidRDefault="00BF3C58" w:rsidP="00A4090E">
            <w:pPr>
              <w:rPr>
                <w:sz w:val="32"/>
                <w:szCs w:val="32"/>
                <w:rtl/>
                <w:lang w:bidi="ar-DZ"/>
              </w:rPr>
            </w:pPr>
          </w:p>
        </w:tc>
      </w:tr>
      <w:tr w:rsidR="00BF3C58" w:rsidRPr="00B4338D" w:rsidTr="009270CE">
        <w:trPr>
          <w:gridAfter w:val="4"/>
          <w:wAfter w:w="9783" w:type="dxa"/>
        </w:trPr>
        <w:tc>
          <w:tcPr>
            <w:tcW w:w="274" w:type="dxa"/>
          </w:tcPr>
          <w:p w:rsidR="00BF3C58" w:rsidRPr="00B4338D" w:rsidRDefault="00BF3C58" w:rsidP="00A4090E">
            <w:pPr>
              <w:rPr>
                <w:sz w:val="14"/>
                <w:szCs w:val="14"/>
                <w:rtl/>
                <w:lang w:bidi="ar-DZ"/>
              </w:rPr>
            </w:pPr>
          </w:p>
        </w:tc>
      </w:tr>
    </w:tbl>
    <w:p w:rsidR="00BF3C58" w:rsidRDefault="00BF3C58" w:rsidP="00BF3C58">
      <w:pPr>
        <w:bidi/>
        <w:jc w:val="both"/>
        <w:rPr>
          <w:sz w:val="16"/>
          <w:szCs w:val="16"/>
          <w:lang w:bidi="ar-DZ"/>
        </w:rPr>
      </w:pPr>
    </w:p>
    <w:p w:rsidR="009270CE" w:rsidRDefault="009270CE" w:rsidP="009270CE">
      <w:pPr>
        <w:bidi/>
        <w:jc w:val="both"/>
        <w:rPr>
          <w:sz w:val="16"/>
          <w:szCs w:val="16"/>
          <w:lang w:bidi="ar-DZ"/>
        </w:rPr>
      </w:pPr>
    </w:p>
    <w:p w:rsidR="009270CE" w:rsidRPr="00134EAA" w:rsidRDefault="009270CE" w:rsidP="009270CE">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9270CE"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70CE" w:rsidRDefault="009270CE" w:rsidP="009270CE">
            <w:pPr>
              <w:jc w:val="center"/>
              <w:rPr>
                <w:sz w:val="32"/>
                <w:szCs w:val="32"/>
                <w:rtl/>
                <w:lang w:bidi="ar-DZ"/>
              </w:rPr>
            </w:pPr>
          </w:p>
        </w:tc>
        <w:tc>
          <w:tcPr>
            <w:tcW w:w="3529" w:type="dxa"/>
            <w:tcBorders>
              <w:left w:val="single" w:sz="4" w:space="0" w:color="auto"/>
            </w:tcBorders>
          </w:tcPr>
          <w:p w:rsidR="009270CE" w:rsidRDefault="009270CE" w:rsidP="009270CE">
            <w:pPr>
              <w:jc w:val="center"/>
              <w:rPr>
                <w:b/>
                <w:bCs/>
                <w:sz w:val="30"/>
                <w:szCs w:val="30"/>
                <w:lang w:bidi="ar-DZ"/>
              </w:rPr>
            </w:pPr>
            <w:r>
              <w:rPr>
                <w:b/>
                <w:bCs/>
                <w:sz w:val="30"/>
                <w:szCs w:val="30"/>
                <w:lang w:bidi="ar-DZ"/>
              </w:rPr>
              <w:t>Année universitaire</w:t>
            </w:r>
          </w:p>
        </w:tc>
      </w:tr>
    </w:tbl>
    <w:p w:rsidR="00AA5756" w:rsidRPr="006964A3" w:rsidRDefault="00AA5756" w:rsidP="009270CE">
      <w:pPr>
        <w:bidi/>
        <w:rPr>
          <w:b/>
          <w:bCs/>
          <w:sz w:val="32"/>
          <w:szCs w:val="32"/>
          <w:rtl/>
          <w:lang w:bidi="ar-DZ"/>
        </w:rPr>
      </w:pPr>
    </w:p>
    <w:p w:rsidR="00AA5756" w:rsidRPr="006964A3" w:rsidRDefault="00AA5756" w:rsidP="00AA5756">
      <w:pPr>
        <w:bidi/>
        <w:jc w:val="center"/>
        <w:rPr>
          <w:b/>
          <w:bCs/>
          <w:sz w:val="32"/>
          <w:szCs w:val="32"/>
          <w:lang w:bidi="ar-DZ"/>
        </w:rPr>
      </w:pPr>
    </w:p>
    <w:p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rsidR="009270CE" w:rsidRPr="00F311F8" w:rsidRDefault="009270CE" w:rsidP="009270CE">
      <w:pPr>
        <w:bidi/>
        <w:ind w:left="283"/>
        <w:jc w:val="both"/>
        <w:rPr>
          <w:bCs/>
          <w:rtl/>
          <w:lang w:bidi="ar-DZ"/>
        </w:rPr>
      </w:pPr>
    </w:p>
    <w:p w:rsidR="00F430E9" w:rsidRPr="00A05A5F" w:rsidRDefault="00F430E9" w:rsidP="008B7C8D">
      <w:pPr>
        <w:ind w:left="283"/>
        <w:jc w:val="lowKashida"/>
        <w:rPr>
          <w:bCs/>
          <w:sz w:val="28"/>
          <w:szCs w:val="28"/>
          <w:lang w:bidi="ar-DZ"/>
        </w:rPr>
      </w:pPr>
      <w:bookmarkStart w:id="2" w:name="_Hlk205661587"/>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B12FC3">
        <w:tc>
          <w:tcPr>
            <w:tcW w:w="9638" w:type="dxa"/>
            <w:gridSpan w:val="16"/>
          </w:tcPr>
          <w:bookmarkEnd w:id="2"/>
          <w:p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rsidR="009E0424" w:rsidRPr="009A77D5" w:rsidRDefault="009E0424" w:rsidP="00B12FC3">
            <w:pPr>
              <w:pStyle w:val="Titre"/>
              <w:bidi/>
              <w:rPr>
                <w:rFonts w:ascii="Times New Roman" w:hAnsi="Times New Roman"/>
                <w:color w:val="000000" w:themeColor="text1"/>
                <w:sz w:val="18"/>
                <w:szCs w:val="18"/>
                <w:rtl/>
              </w:rPr>
            </w:pPr>
          </w:p>
        </w:tc>
      </w:tr>
      <w:tr w:rsidR="009E0424" w:rsidRPr="005C588B" w:rsidTr="00B12FC3">
        <w:tc>
          <w:tcPr>
            <w:tcW w:w="2850" w:type="dxa"/>
            <w:gridSpan w:val="3"/>
          </w:tcPr>
          <w:p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rsidR="009E0424" w:rsidRPr="009A77D5" w:rsidRDefault="009E0424" w:rsidP="00B12FC3">
            <w:pPr>
              <w:pStyle w:val="Titre"/>
              <w:bidi/>
              <w:rPr>
                <w:rFonts w:ascii="Times New Roman" w:hAnsi="Times New Roman"/>
                <w:color w:val="000000" w:themeColor="text1"/>
                <w:sz w:val="20"/>
                <w:szCs w:val="20"/>
                <w:rtl/>
              </w:rPr>
            </w:pPr>
          </w:p>
        </w:tc>
        <w:tc>
          <w:tcPr>
            <w:tcW w:w="1005" w:type="dxa"/>
          </w:tcPr>
          <w:p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rsidTr="00B12FC3">
        <w:tc>
          <w:tcPr>
            <w:tcW w:w="2850" w:type="dxa"/>
            <w:gridSpan w:val="3"/>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4559" w:type="dxa"/>
            <w:gridSpan w:val="8"/>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5384" w:type="dxa"/>
            <w:gridSpan w:val="10"/>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3728" w:type="dxa"/>
            <w:gridSpan w:val="5"/>
            <w:vAlign w:val="center"/>
          </w:tcPr>
          <w:p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9638" w:type="dxa"/>
            <w:gridSpan w:val="16"/>
            <w:vAlign w:val="center"/>
          </w:tcPr>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p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rsidTr="00B12FC3">
        <w:tc>
          <w:tcPr>
            <w:tcW w:w="2850" w:type="dxa"/>
            <w:gridSpan w:val="3"/>
            <w:vAlign w:val="center"/>
          </w:tcPr>
          <w:p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rsidTr="00B12FC3">
        <w:tc>
          <w:tcPr>
            <w:tcW w:w="9638" w:type="dxa"/>
            <w:gridSpan w:val="16"/>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1006"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rsidR="009E0424" w:rsidRPr="00F029E3" w:rsidRDefault="009E0424" w:rsidP="00B12FC3">
            <w:pPr>
              <w:pStyle w:val="Titre"/>
              <w:bidi/>
              <w:jc w:val="left"/>
              <w:rPr>
                <w:b w:val="0"/>
                <w:bCs w:val="0"/>
                <w:color w:val="000000" w:themeColor="text1"/>
                <w:sz w:val="10"/>
                <w:szCs w:val="10"/>
                <w:rtl/>
              </w:rPr>
            </w:pPr>
          </w:p>
        </w:tc>
        <w:tc>
          <w:tcPr>
            <w:tcW w:w="1005"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rsidTr="00B12FC3">
        <w:tc>
          <w:tcPr>
            <w:tcW w:w="3067" w:type="dxa"/>
            <w:gridSpan w:val="4"/>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rsidTr="00B12FC3">
        <w:tc>
          <w:tcPr>
            <w:tcW w:w="8786" w:type="dxa"/>
            <w:gridSpan w:val="15"/>
            <w:vAlign w:val="center"/>
          </w:tcPr>
          <w:p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r w:rsidR="009E0424" w:rsidRPr="005C588B" w:rsidTr="00B12FC3">
        <w:tc>
          <w:tcPr>
            <w:tcW w:w="4028" w:type="dxa"/>
            <w:gridSpan w:val="7"/>
            <w:vAlign w:val="center"/>
          </w:tcPr>
          <w:p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rsidTr="00B12FC3">
        <w:tc>
          <w:tcPr>
            <w:tcW w:w="8786" w:type="dxa"/>
            <w:gridSpan w:val="15"/>
            <w:vAlign w:val="center"/>
          </w:tcPr>
          <w:p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rsidR="009E0424" w:rsidRPr="00986705" w:rsidRDefault="009E0424" w:rsidP="00B12FC3">
            <w:pPr>
              <w:pStyle w:val="Titre"/>
              <w:bidi/>
              <w:rPr>
                <w:rFonts w:ascii="Times New Roman" w:hAnsi="Times New Roman"/>
                <w:color w:val="000000" w:themeColor="text1"/>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Look w:val="04A0" w:firstRow="1" w:lastRow="0" w:firstColumn="1" w:lastColumn="0" w:noHBand="0" w:noVBand="1"/>
      </w:tblPr>
      <w:tblGrid>
        <w:gridCol w:w="4814"/>
        <w:gridCol w:w="4814"/>
      </w:tblGrid>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rsidTr="00B12FC3">
        <w:tc>
          <w:tcPr>
            <w:tcW w:w="4814" w:type="dxa"/>
            <w:vAlign w:val="center"/>
          </w:tcPr>
          <w:p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Look w:val="04A0" w:firstRow="1" w:lastRow="0" w:firstColumn="1" w:lastColumn="0" w:noHBand="0" w:noVBand="1"/>
      </w:tblPr>
      <w:tblGrid>
        <w:gridCol w:w="4814"/>
        <w:gridCol w:w="4814"/>
      </w:tblGrid>
      <w:tr w:rsidR="009D09DD" w:rsidRPr="009D09DD" w:rsidTr="009D09DD">
        <w:tc>
          <w:tcPr>
            <w:tcW w:w="4814" w:type="dxa"/>
          </w:tcPr>
          <w:p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rsidTr="009D09DD">
        <w:tc>
          <w:tcPr>
            <w:tcW w:w="4814" w:type="dxa"/>
          </w:tcPr>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Look w:val="04A0" w:firstRow="1" w:lastRow="0" w:firstColumn="1" w:lastColumn="0" w:noHBand="0" w:noVBand="1"/>
      </w:tblPr>
      <w:tblGrid>
        <w:gridCol w:w="10634"/>
      </w:tblGrid>
      <w:tr w:rsidR="009B0A15" w:rsidTr="009B0A15">
        <w:tc>
          <w:tcPr>
            <w:tcW w:w="10634" w:type="dxa"/>
            <w:shd w:val="clear" w:color="auto" w:fill="D9D9D9" w:themeFill="background1" w:themeFillShade="D9"/>
          </w:tcPr>
          <w:p w:rsidR="009B0A15" w:rsidRDefault="009B0A15" w:rsidP="009B0A15">
            <w:pPr>
              <w:bidi/>
              <w:jc w:val="center"/>
              <w:rPr>
                <w:b/>
                <w:bCs/>
                <w:sz w:val="32"/>
                <w:szCs w:val="32"/>
                <w:rtl/>
                <w:lang w:bidi="ar-DZ"/>
              </w:rPr>
            </w:pPr>
            <w:r>
              <w:rPr>
                <w:rFonts w:hint="cs"/>
                <w:b/>
                <w:bCs/>
                <w:sz w:val="32"/>
                <w:szCs w:val="32"/>
                <w:rtl/>
                <w:lang w:bidi="ar-DZ"/>
              </w:rPr>
              <w:t>رسالة تحفيزية</w:t>
            </w:r>
          </w:p>
          <w:p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Look w:val="04A0" w:firstRow="1" w:lastRow="0" w:firstColumn="1" w:lastColumn="0" w:noHBand="0" w:noVBand="1"/>
      </w:tblPr>
      <w:tblGrid>
        <w:gridCol w:w="10634"/>
      </w:tblGrid>
      <w:tr w:rsidR="009B0A15" w:rsidTr="002D364C">
        <w:tc>
          <w:tcPr>
            <w:tcW w:w="10634" w:type="dxa"/>
            <w:shd w:val="clear" w:color="auto" w:fill="D9D9D9" w:themeFill="background1" w:themeFillShade="D9"/>
          </w:tcPr>
          <w:p w:rsidR="009B0A15" w:rsidRPr="00E87531" w:rsidRDefault="009B0A15" w:rsidP="002D364C">
            <w:pPr>
              <w:bidi/>
              <w:jc w:val="center"/>
              <w:rPr>
                <w:b/>
                <w:bCs/>
                <w:sz w:val="18"/>
                <w:szCs w:val="18"/>
                <w:rtl/>
                <w:lang w:bidi="ar-DZ"/>
              </w:rPr>
            </w:pPr>
          </w:p>
          <w:p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rsidR="009B0A15" w:rsidRDefault="009B0A15" w:rsidP="002D364C">
            <w:pPr>
              <w:bidi/>
              <w:jc w:val="center"/>
              <w:rPr>
                <w:b/>
                <w:bCs/>
                <w:color w:val="000000" w:themeColor="text1"/>
                <w:rtl/>
              </w:rPr>
            </w:pPr>
            <w:r w:rsidRPr="00F029E3">
              <w:rPr>
                <w:rFonts w:hint="cs"/>
                <w:b/>
                <w:bCs/>
                <w:color w:val="000000" w:themeColor="text1"/>
                <w:sz w:val="22"/>
                <w:szCs w:val="22"/>
                <w:rtl/>
              </w:rPr>
              <w:t>(ممضاة ومشفوعة بختم مسؤول فريق ميدان التكوين)</w:t>
            </w:r>
          </w:p>
          <w:p w:rsidR="00206D9A" w:rsidRPr="00E87531" w:rsidRDefault="00206D9A" w:rsidP="00206D9A">
            <w:pPr>
              <w:bidi/>
              <w:jc w:val="center"/>
              <w:rPr>
                <w:b/>
                <w:bCs/>
                <w:rtl/>
                <w:lang w:bidi="ar-DZ"/>
              </w:rPr>
            </w:pPr>
          </w:p>
        </w:tc>
      </w:tr>
    </w:tbl>
    <w:p w:rsidR="009B0A15" w:rsidRDefault="009B0A15" w:rsidP="009B0A15">
      <w:pPr>
        <w:bidi/>
        <w:ind w:left="283"/>
        <w:jc w:val="both"/>
        <w:rPr>
          <w:b/>
          <w:bCs/>
          <w:sz w:val="32"/>
          <w:szCs w:val="32"/>
        </w:rPr>
      </w:pPr>
    </w:p>
    <w:tbl>
      <w:tblPr>
        <w:bidiVisual/>
        <w:tblW w:w="0" w:type="auto"/>
        <w:tblLook w:val="04A0" w:firstRow="1" w:lastRow="0" w:firstColumn="1" w:lastColumn="0" w:noHBand="0" w:noVBand="1"/>
      </w:tblPr>
      <w:tblGrid>
        <w:gridCol w:w="1841"/>
        <w:gridCol w:w="6824"/>
        <w:gridCol w:w="963"/>
      </w:tblGrid>
      <w:tr w:rsidR="00206D9A" w:rsidTr="00206D9A">
        <w:tc>
          <w:tcPr>
            <w:tcW w:w="1841" w:type="dxa"/>
          </w:tcPr>
          <w:p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rsidR="00206D9A" w:rsidRDefault="00206D9A" w:rsidP="00206D9A">
            <w:pPr>
              <w:bidi/>
              <w:rPr>
                <w:sz w:val="32"/>
                <w:szCs w:val="32"/>
                <w:rtl/>
                <w:lang w:bidi="ar-DZ"/>
              </w:rPr>
            </w:pPr>
            <w:r>
              <w:rPr>
                <w:rFonts w:hint="cs"/>
                <w:sz w:val="32"/>
                <w:szCs w:val="32"/>
                <w:rtl/>
                <w:lang w:bidi="ar-DZ"/>
              </w:rPr>
              <w:t>............</w:t>
            </w:r>
          </w:p>
        </w:tc>
        <w:tc>
          <w:tcPr>
            <w:tcW w:w="963" w:type="dxa"/>
          </w:tcPr>
          <w:p w:rsidR="00206D9A" w:rsidRDefault="00206D9A" w:rsidP="002D364C">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rsidTr="00206D9A">
        <w:tc>
          <w:tcPr>
            <w:tcW w:w="1841" w:type="dxa"/>
          </w:tcPr>
          <w:p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Default="00206D9A" w:rsidP="002D364C">
            <w:pPr>
              <w:bidi/>
              <w:jc w:val="both"/>
              <w:rPr>
                <w:sz w:val="32"/>
                <w:szCs w:val="32"/>
                <w:rtl/>
                <w:lang w:bidi="ar-DZ"/>
              </w:rPr>
            </w:pPr>
          </w:p>
        </w:tc>
      </w:tr>
      <w:tr w:rsidR="00206D9A" w:rsidTr="00206D9A">
        <w:tc>
          <w:tcPr>
            <w:tcW w:w="1841" w:type="dxa"/>
          </w:tcPr>
          <w:p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rsidR="00206D9A" w:rsidRPr="008B5BAE" w:rsidRDefault="00206D9A" w:rsidP="002D364C">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5764D6">
        <w:tc>
          <w:tcPr>
            <w:tcW w:w="1700" w:type="dxa"/>
            <w:vAlign w:val="center"/>
          </w:tcPr>
          <w:p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shd w:val="clear" w:color="auto" w:fill="auto"/>
            <w:vAlign w:val="center"/>
          </w:tcPr>
          <w:p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rsidR="00206D9A" w:rsidRPr="00206D9A" w:rsidRDefault="00206D9A" w:rsidP="00206D9A">
            <w:pPr>
              <w:bidi/>
              <w:jc w:val="center"/>
              <w:rPr>
                <w:b/>
                <w:bCs/>
                <w:rtl/>
                <w:lang w:bidi="ar-DZ"/>
              </w:rPr>
            </w:pPr>
            <w:r w:rsidRPr="00206D9A">
              <w:rPr>
                <w:rFonts w:hint="cs"/>
                <w:b/>
                <w:bCs/>
                <w:rtl/>
                <w:lang w:bidi="ar-DZ"/>
              </w:rPr>
              <w:t>طبيعة التكوين</w:t>
            </w:r>
          </w:p>
          <w:p w:rsidR="00206D9A" w:rsidRPr="00206D9A" w:rsidRDefault="00206D9A" w:rsidP="00206D9A">
            <w:pPr>
              <w:bidi/>
              <w:jc w:val="center"/>
              <w:rPr>
                <w:b/>
                <w:bCs/>
                <w:rtl/>
                <w:lang w:bidi="ar-DZ"/>
              </w:rPr>
            </w:pPr>
            <w:r w:rsidRPr="00206D9A">
              <w:rPr>
                <w:rFonts w:hint="cs"/>
                <w:b/>
                <w:bCs/>
                <w:rtl/>
                <w:lang w:bidi="ar-DZ"/>
              </w:rPr>
              <w:t>أكاديمي / مهني</w:t>
            </w: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Default="00206D9A" w:rsidP="002D364C">
            <w:pPr>
              <w:bidi/>
              <w:jc w:val="both"/>
              <w:rPr>
                <w:sz w:val="32"/>
                <w:szCs w:val="32"/>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ign w:val="center"/>
          </w:tcPr>
          <w:p w:rsidR="00206D9A" w:rsidRPr="00206D9A" w:rsidRDefault="00206D9A" w:rsidP="00206D9A">
            <w:pPr>
              <w:bidi/>
              <w:jc w:val="center"/>
              <w:rPr>
                <w:b/>
                <w:bCs/>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val="restart"/>
            <w:vAlign w:val="center"/>
          </w:tcPr>
          <w:p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r w:rsidR="00206D9A" w:rsidTr="005764D6">
        <w:tc>
          <w:tcPr>
            <w:tcW w:w="1700" w:type="dxa"/>
            <w:vMerge/>
          </w:tcPr>
          <w:p w:rsidR="00206D9A" w:rsidRPr="008B5BAE" w:rsidRDefault="00206D9A" w:rsidP="002D364C">
            <w:pPr>
              <w:bidi/>
              <w:jc w:val="both"/>
              <w:rPr>
                <w:sz w:val="28"/>
                <w:szCs w:val="28"/>
                <w:rtl/>
                <w:lang w:bidi="ar-DZ"/>
              </w:rPr>
            </w:pPr>
          </w:p>
        </w:tc>
        <w:tc>
          <w:tcPr>
            <w:tcW w:w="5953" w:type="dxa"/>
            <w:shd w:val="clear" w:color="auto" w:fill="auto"/>
            <w:vAlign w:val="center"/>
          </w:tcPr>
          <w:p w:rsidR="00206D9A" w:rsidRPr="00206D9A" w:rsidRDefault="00206D9A" w:rsidP="002D364C">
            <w:pPr>
              <w:bidi/>
              <w:rPr>
                <w:sz w:val="28"/>
                <w:szCs w:val="28"/>
                <w:rtl/>
                <w:lang w:bidi="ar-DZ"/>
              </w:rPr>
            </w:pPr>
          </w:p>
        </w:tc>
        <w:tc>
          <w:tcPr>
            <w:tcW w:w="1975" w:type="dxa"/>
          </w:tcPr>
          <w:p w:rsidR="00206D9A" w:rsidRPr="008B5BAE" w:rsidRDefault="00206D9A" w:rsidP="002D364C">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rsidR="00E87531" w:rsidRPr="00206D9A" w:rsidRDefault="00E87531" w:rsidP="00E87531">
            <w:pPr>
              <w:bidi/>
              <w:jc w:val="center"/>
              <w:rPr>
                <w:b/>
                <w:bCs/>
                <w:rtl/>
                <w:lang w:bidi="ar-DZ"/>
              </w:rPr>
            </w:pPr>
          </w:p>
        </w:tc>
      </w:tr>
      <w:tr w:rsidR="005764D6" w:rsidTr="005764D6">
        <w:trPr>
          <w:jc w:val="right"/>
        </w:trPr>
        <w:tc>
          <w:tcPr>
            <w:tcW w:w="6794" w:type="dxa"/>
            <w:shd w:val="clear" w:color="auto" w:fill="F2F2F2" w:themeFill="background1" w:themeFillShade="F2"/>
            <w:vAlign w:val="center"/>
          </w:tcPr>
          <w:p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rsidTr="005764D6">
        <w:trPr>
          <w:trHeight w:val="2254"/>
          <w:jc w:val="right"/>
        </w:trPr>
        <w:tc>
          <w:tcPr>
            <w:tcW w:w="6794" w:type="dxa"/>
            <w:shd w:val="clear" w:color="auto" w:fill="F2F2F2" w:themeFill="background1" w:themeFillShade="F2"/>
            <w:vAlign w:val="center"/>
          </w:tcPr>
          <w:p w:rsidR="005764D6" w:rsidRDefault="005764D6" w:rsidP="002D364C">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Default="005764D6" w:rsidP="005764D6">
            <w:pPr>
              <w:bidi/>
              <w:jc w:val="both"/>
              <w:rPr>
                <w:sz w:val="28"/>
                <w:szCs w:val="28"/>
                <w:rtl/>
                <w:lang w:bidi="ar-DZ"/>
              </w:rPr>
            </w:pPr>
          </w:p>
          <w:p w:rsidR="005764D6" w:rsidRPr="008B5BAE" w:rsidRDefault="005764D6" w:rsidP="005764D6">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Look w:val="04A0" w:firstRow="1" w:lastRow="0" w:firstColumn="1" w:lastColumn="0" w:noHBand="0" w:noVBand="1"/>
      </w:tblPr>
      <w:tblGrid>
        <w:gridCol w:w="10634"/>
      </w:tblGrid>
      <w:tr w:rsidR="005764D6" w:rsidTr="002D364C">
        <w:tc>
          <w:tcPr>
            <w:tcW w:w="10634" w:type="dxa"/>
            <w:shd w:val="clear" w:color="auto" w:fill="D9D9D9" w:themeFill="background1" w:themeFillShade="D9"/>
            <w:vAlign w:val="center"/>
          </w:tcPr>
          <w:p w:rsidR="005764D6" w:rsidRDefault="005764D6" w:rsidP="005764D6">
            <w:pPr>
              <w:bidi/>
              <w:jc w:val="center"/>
              <w:rPr>
                <w:b/>
                <w:bCs/>
                <w:color w:val="000000" w:themeColor="text1"/>
                <w:sz w:val="28"/>
                <w:szCs w:val="28"/>
                <w:rtl/>
              </w:rPr>
            </w:pPr>
          </w:p>
          <w:p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rsidR="005764D6" w:rsidRPr="005764D6" w:rsidRDefault="005764D6" w:rsidP="005764D6">
            <w:pPr>
              <w:bidi/>
              <w:jc w:val="center"/>
              <w:rPr>
                <w:b/>
                <w:bCs/>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Look w:val="04A0" w:firstRow="1" w:lastRow="0" w:firstColumn="1" w:lastColumn="0" w:noHBand="0" w:noVBand="1"/>
      </w:tblPr>
      <w:tblGrid>
        <w:gridCol w:w="10197"/>
      </w:tblGrid>
      <w:tr w:rsidR="00E87531" w:rsidTr="00D43E97">
        <w:tc>
          <w:tcPr>
            <w:tcW w:w="10197" w:type="dxa"/>
            <w:shd w:val="clear" w:color="auto" w:fill="D9D9D9" w:themeFill="background1" w:themeFillShade="D9"/>
            <w:vAlign w:val="center"/>
          </w:tcPr>
          <w:p w:rsidR="00E87531" w:rsidRDefault="00E87531" w:rsidP="002D364C">
            <w:pPr>
              <w:bidi/>
              <w:jc w:val="center"/>
              <w:rPr>
                <w:b/>
                <w:bCs/>
                <w:color w:val="000000" w:themeColor="text1"/>
                <w:sz w:val="28"/>
                <w:szCs w:val="28"/>
                <w:rtl/>
              </w:rPr>
            </w:pPr>
          </w:p>
          <w:p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rsidR="00E87531" w:rsidRPr="005764D6" w:rsidRDefault="00E87531" w:rsidP="00E87531">
            <w:pPr>
              <w:bidi/>
              <w:jc w:val="center"/>
              <w:rPr>
                <w:b/>
                <w:bCs/>
                <w:rtl/>
                <w:lang w:bidi="ar-DZ"/>
              </w:rPr>
            </w:pPr>
          </w:p>
        </w:tc>
      </w:tr>
    </w:tbl>
    <w:p w:rsidR="00E87531" w:rsidRPr="00D43E97" w:rsidRDefault="00E87531" w:rsidP="00E87531">
      <w:pPr>
        <w:bidi/>
        <w:jc w:val="both"/>
        <w:rPr>
          <w:b/>
          <w:bCs/>
          <w:color w:val="000000" w:themeColor="text1"/>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rsidTr="00D43E97">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AC77C9">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الرأي-</w:t>
            </w:r>
          </w:p>
          <w:p w:rsidR="00D43E97" w:rsidRPr="00D43E97" w:rsidRDefault="00D43E97" w:rsidP="00AC77C9">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AC77C9">
            <w:pPr>
              <w:pStyle w:val="Paragraphedeliste"/>
              <w:numPr>
                <w:ilvl w:val="0"/>
                <w:numId w:val="16"/>
              </w:numPr>
              <w:bidi/>
              <w:ind w:left="457"/>
              <w:rPr>
                <w:color w:val="000000" w:themeColor="text1"/>
                <w:sz w:val="28"/>
                <w:szCs w:val="28"/>
                <w:rtl/>
              </w:rPr>
            </w:pPr>
            <w:r w:rsidRPr="00D43E97">
              <w:rPr>
                <w:rFonts w:hint="cs"/>
                <w:color w:val="000000" w:themeColor="text1"/>
                <w:sz w:val="28"/>
                <w:szCs w:val="28"/>
                <w:rtl/>
              </w:rPr>
              <w:t>المصادقة:</w:t>
            </w:r>
          </w:p>
          <w:p w:rsidR="00D43E97" w:rsidRDefault="00D43E97" w:rsidP="002D364C">
            <w:pPr>
              <w:bidi/>
              <w:jc w:val="center"/>
              <w:rPr>
                <w:b/>
                <w:bCs/>
                <w:color w:val="000000" w:themeColor="text1"/>
                <w:sz w:val="28"/>
                <w:szCs w:val="28"/>
                <w:rtl/>
              </w:rPr>
            </w:pPr>
          </w:p>
          <w:p w:rsidR="00D43E97" w:rsidRDefault="00D43E97" w:rsidP="002D364C">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Default="00D43E97" w:rsidP="00D43E97">
            <w:pPr>
              <w:bidi/>
              <w:rPr>
                <w:color w:val="000000" w:themeColor="text1"/>
                <w:sz w:val="28"/>
                <w:szCs w:val="28"/>
                <w:rtl/>
              </w:rPr>
            </w:pPr>
          </w:p>
          <w:p w:rsidR="00D43E97" w:rsidRPr="00D43E97" w:rsidRDefault="00D43E97" w:rsidP="00AC77C9">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الرأي-</w:t>
            </w:r>
          </w:p>
          <w:p w:rsidR="00D43E97" w:rsidRPr="00D43E97" w:rsidRDefault="00D43E97" w:rsidP="00AC77C9">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AC77C9">
            <w:pPr>
              <w:pStyle w:val="Paragraphedeliste"/>
              <w:numPr>
                <w:ilvl w:val="0"/>
                <w:numId w:val="16"/>
              </w:numPr>
              <w:bidi/>
              <w:ind w:left="360"/>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p w:rsidR="00D43E97" w:rsidRDefault="00D43E97" w:rsidP="00D43E97">
            <w:pPr>
              <w:bidi/>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D43E97" w:rsidTr="00D43E97">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2D364C">
            <w:pPr>
              <w:bidi/>
              <w:jc w:val="center"/>
              <w:rPr>
                <w:b/>
                <w:bCs/>
                <w:color w:val="000000" w:themeColor="text1"/>
                <w:sz w:val="28"/>
                <w:szCs w:val="28"/>
                <w:rtl/>
              </w:rPr>
            </w:pPr>
          </w:p>
        </w:tc>
      </w:tr>
      <w:tr w:rsidR="00E87531" w:rsidTr="00D43E97">
        <w:tc>
          <w:tcPr>
            <w:tcW w:w="10197" w:type="dxa"/>
            <w:gridSpan w:val="3"/>
            <w:tcBorders>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bottom w:val="single" w:sz="4" w:space="0" w:color="auto"/>
            </w:tcBorders>
            <w:shd w:val="clear" w:color="auto" w:fill="auto"/>
            <w:vAlign w:val="center"/>
          </w:tcPr>
          <w:p w:rsidR="00E87531" w:rsidRDefault="00E87531" w:rsidP="002D364C">
            <w:pPr>
              <w:bidi/>
              <w:jc w:val="center"/>
              <w:rPr>
                <w:b/>
                <w:bCs/>
                <w:color w:val="000000" w:themeColor="text1"/>
                <w:sz w:val="28"/>
                <w:szCs w:val="28"/>
                <w:rtl/>
              </w:rPr>
            </w:pP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Default="00D43E97" w:rsidP="00D43E97">
            <w:pPr>
              <w:bidi/>
              <w:rPr>
                <w:color w:val="000000" w:themeColor="text1"/>
                <w:sz w:val="28"/>
                <w:szCs w:val="28"/>
                <w:rtl/>
              </w:rPr>
            </w:pP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D43E97" w:rsidRDefault="00D43E97" w:rsidP="00D43E97">
            <w:pPr>
              <w:bidi/>
              <w:jc w:val="center"/>
              <w:rPr>
                <w:b/>
                <w:bCs/>
                <w:color w:val="000000" w:themeColor="text1"/>
                <w:sz w:val="28"/>
                <w:szCs w:val="28"/>
                <w:rtl/>
              </w:rPr>
            </w:pPr>
          </w:p>
          <w:p w:rsidR="00E87531" w:rsidRDefault="00E87531" w:rsidP="002D364C">
            <w:pPr>
              <w:bidi/>
              <w:jc w:val="center"/>
              <w:rPr>
                <w:b/>
                <w:bCs/>
                <w:color w:val="000000" w:themeColor="text1"/>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rsidTr="00C974B9">
        <w:tc>
          <w:tcPr>
            <w:tcW w:w="1787" w:type="dxa"/>
            <w:tcBorders>
              <w:right w:val="thickThinSmallGap" w:sz="24" w:space="0" w:color="auto"/>
            </w:tcBorders>
          </w:tcPr>
          <w:p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C974B9" w:rsidRDefault="00C974B9" w:rsidP="00C974B9">
            <w:pPr>
              <w:bidi/>
              <w:jc w:val="center"/>
              <w:rPr>
                <w:rFonts w:asciiTheme="majorBidi" w:hAnsiTheme="majorBidi" w:cstheme="majorBidi"/>
                <w:b/>
                <w:bCs/>
                <w:sz w:val="40"/>
                <w:szCs w:val="40"/>
                <w:rtl/>
                <w:lang w:bidi="ar-DZ"/>
              </w:rPr>
            </w:pPr>
          </w:p>
          <w:p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C974B9" w:rsidRDefault="00C974B9" w:rsidP="00880B1C">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Look w:val="04A0" w:firstRow="1" w:lastRow="0" w:firstColumn="1" w:lastColumn="0" w:noHBand="0" w:noVBand="1"/>
      </w:tblPr>
      <w:tblGrid>
        <w:gridCol w:w="9773"/>
      </w:tblGrid>
      <w:tr w:rsidR="00C974B9" w:rsidRPr="0058543F" w:rsidTr="0058543F">
        <w:tc>
          <w:tcPr>
            <w:tcW w:w="9773" w:type="dxa"/>
            <w:shd w:val="clear" w:color="auto" w:fill="F2F2F2" w:themeFill="background1" w:themeFillShade="F2"/>
          </w:tcPr>
          <w:p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Look w:val="04A0" w:firstRow="1" w:lastRow="0" w:firstColumn="1" w:lastColumn="0" w:noHBand="0" w:noVBand="1"/>
      </w:tblPr>
      <w:tblGrid>
        <w:gridCol w:w="2358"/>
        <w:gridCol w:w="6987"/>
      </w:tblGrid>
      <w:tr w:rsidR="0058543F" w:rsidTr="0058543F">
        <w:tc>
          <w:tcPr>
            <w:tcW w:w="2358" w:type="dxa"/>
            <w:vAlign w:val="center"/>
          </w:tcPr>
          <w:p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كلية / معهد</w:t>
            </w:r>
          </w:p>
        </w:tc>
        <w:tc>
          <w:tcPr>
            <w:tcW w:w="6987" w:type="dxa"/>
            <w:vAlign w:val="center"/>
          </w:tcPr>
          <w:p w:rsidR="0058543F" w:rsidRDefault="0058543F" w:rsidP="0058543F">
            <w:pPr>
              <w:bidi/>
              <w:rPr>
                <w:b/>
                <w:bCs/>
                <w:sz w:val="28"/>
                <w:szCs w:val="28"/>
                <w:rtl/>
              </w:rPr>
            </w:pPr>
          </w:p>
        </w:tc>
      </w:tr>
      <w:tr w:rsidR="0058543F" w:rsidTr="00880B1C">
        <w:tc>
          <w:tcPr>
            <w:tcW w:w="2358" w:type="dxa"/>
            <w:vAlign w:val="center"/>
          </w:tcPr>
          <w:p w:rsidR="0058543F" w:rsidRDefault="0058543F" w:rsidP="0058543F">
            <w:pPr>
              <w:bidi/>
              <w:rPr>
                <w:b/>
                <w:bCs/>
                <w:sz w:val="28"/>
                <w:szCs w:val="28"/>
                <w:rtl/>
              </w:rPr>
            </w:pPr>
            <w:r>
              <w:rPr>
                <w:rFonts w:hint="cs"/>
                <w:b/>
                <w:bCs/>
                <w:sz w:val="28"/>
                <w:szCs w:val="28"/>
                <w:rtl/>
              </w:rPr>
              <w:t>القسم</w:t>
            </w:r>
          </w:p>
        </w:tc>
        <w:tc>
          <w:tcPr>
            <w:tcW w:w="6987" w:type="dxa"/>
            <w:vAlign w:val="center"/>
          </w:tcPr>
          <w:p w:rsidR="0058543F" w:rsidRDefault="0058543F" w:rsidP="0058543F">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Look w:val="04A0" w:firstRow="1" w:lastRow="0" w:firstColumn="1" w:lastColumn="0" w:noHBand="0" w:noVBand="1"/>
      </w:tblPr>
      <w:tblGrid>
        <w:gridCol w:w="9773"/>
      </w:tblGrid>
      <w:tr w:rsidR="0058543F" w:rsidRPr="0058543F" w:rsidTr="00880B1C">
        <w:tc>
          <w:tcPr>
            <w:tcW w:w="9773" w:type="dxa"/>
            <w:shd w:val="clear" w:color="auto" w:fill="F2F2F2" w:themeFill="background1" w:themeFillShade="F2"/>
          </w:tcPr>
          <w:p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r>
              <w:rPr>
                <w:rFonts w:hint="cs"/>
                <w:b/>
                <w:bCs/>
                <w:sz w:val="28"/>
                <w:szCs w:val="28"/>
                <w:rtl/>
              </w:rPr>
              <w:t>-</w:t>
            </w:r>
          </w:p>
          <w:p w:rsidR="0058543F" w:rsidRDefault="0058543F" w:rsidP="0058543F">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58543F" w:rsidTr="00880B1C">
        <w:trPr>
          <w:trHeight w:val="568"/>
        </w:trPr>
        <w:tc>
          <w:tcPr>
            <w:tcW w:w="9345" w:type="dxa"/>
            <w:vAlign w:val="center"/>
          </w:tcPr>
          <w:p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rsidTr="00880B1C">
        <w:tc>
          <w:tcPr>
            <w:tcW w:w="9345" w:type="dxa"/>
            <w:vAlign w:val="center"/>
          </w:tcPr>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r>
              <w:rPr>
                <w:rFonts w:hint="cs"/>
                <w:b/>
                <w:bCs/>
                <w:sz w:val="28"/>
                <w:szCs w:val="28"/>
                <w:rtl/>
              </w:rPr>
              <w:t>-</w:t>
            </w:r>
          </w:p>
          <w:p w:rsidR="0058543F" w:rsidRDefault="0058543F" w:rsidP="00880B1C">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Look w:val="04A0" w:firstRow="1" w:lastRow="0" w:firstColumn="1" w:lastColumn="0" w:noHBand="0" w:noVBand="1"/>
      </w:tblPr>
      <w:tblGrid>
        <w:gridCol w:w="9345"/>
      </w:tblGrid>
      <w:tr w:rsidR="0095685F" w:rsidTr="00880B1C">
        <w:trPr>
          <w:trHeight w:val="568"/>
        </w:trPr>
        <w:tc>
          <w:tcPr>
            <w:tcW w:w="9345" w:type="dxa"/>
            <w:vAlign w:val="center"/>
          </w:tcPr>
          <w:p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rsidTr="00880B1C">
        <w:tc>
          <w:tcPr>
            <w:tcW w:w="9345" w:type="dxa"/>
            <w:vAlign w:val="center"/>
          </w:tcPr>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r>
              <w:rPr>
                <w:rFonts w:hint="cs"/>
                <w:b/>
                <w:bCs/>
                <w:sz w:val="28"/>
                <w:szCs w:val="28"/>
                <w:rtl/>
              </w:rPr>
              <w:t>-</w:t>
            </w:r>
          </w:p>
          <w:p w:rsidR="0095685F" w:rsidRDefault="0095685F" w:rsidP="00880B1C">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Pr="0095685F" w:rsidRDefault="0095685F" w:rsidP="0095685F">
      <w:pPr>
        <w:bidi/>
        <w:ind w:left="283"/>
        <w:jc w:val="both"/>
        <w:rPr>
          <w:rFonts w:asciiTheme="majorBidi" w:hAnsiTheme="majorBidi" w:cstheme="majorBidi"/>
          <w:b/>
          <w:bCs/>
          <w:sz w:val="32"/>
          <w:szCs w:val="32"/>
          <w:rtl/>
        </w:rPr>
      </w:pPr>
    </w:p>
    <w:p w:rsidR="0095685F" w:rsidRDefault="0095685F" w:rsidP="0095685F">
      <w:pPr>
        <w:bidi/>
        <w:ind w:left="283"/>
        <w:jc w:val="both"/>
        <w:rPr>
          <w:rFonts w:asciiTheme="majorBidi" w:hAnsiTheme="majorBidi" w:cstheme="majorBidi"/>
          <w:b/>
          <w:bCs/>
          <w:sz w:val="32"/>
          <w:szCs w:val="32"/>
          <w:rtl/>
        </w:rPr>
      </w:pPr>
    </w:p>
    <w:p w:rsidR="004B05E1" w:rsidRPr="0095685F" w:rsidRDefault="004B05E1" w:rsidP="004B05E1">
      <w:pPr>
        <w:bidi/>
        <w:ind w:left="283"/>
        <w:jc w:val="both"/>
        <w:rPr>
          <w:rFonts w:asciiTheme="majorBidi" w:hAnsiTheme="majorBidi" w:cstheme="majorBidi"/>
          <w:b/>
          <w:bCs/>
          <w:sz w:val="32"/>
          <w:szCs w:val="32"/>
          <w:rtl/>
        </w:rPr>
      </w:pPr>
    </w:p>
    <w:tbl>
      <w:tblPr>
        <w:bidiVisual/>
        <w:tblW w:w="0" w:type="auto"/>
        <w:tblInd w:w="-145" w:type="dxa"/>
        <w:tblLook w:val="04A0" w:firstRow="1" w:lastRow="0" w:firstColumn="1" w:lastColumn="0" w:noHBand="0" w:noVBand="1"/>
      </w:tblPr>
      <w:tblGrid>
        <w:gridCol w:w="9773"/>
      </w:tblGrid>
      <w:tr w:rsidR="0095685F" w:rsidRPr="0095685F" w:rsidTr="00880B1C">
        <w:tc>
          <w:tcPr>
            <w:tcW w:w="9773" w:type="dxa"/>
            <w:shd w:val="clear" w:color="auto" w:fill="F2F2F2" w:themeFill="background1" w:themeFillShade="F2"/>
          </w:tcPr>
          <w:p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95685F">
            <w:pPr>
              <w:bidi/>
              <w:rPr>
                <w:rFonts w:asciiTheme="majorBidi" w:hAnsiTheme="majorBidi" w:cstheme="majorBidi"/>
                <w:b/>
                <w:bCs/>
                <w:sz w:val="28"/>
                <w:szCs w:val="28"/>
                <w:rtl/>
              </w:rPr>
            </w:pPr>
          </w:p>
        </w:tc>
      </w:tr>
    </w:tbl>
    <w:p w:rsidR="0095685F" w:rsidRPr="0095685F" w:rsidRDefault="0095685F" w:rsidP="0095685F">
      <w:pPr>
        <w:bidi/>
        <w:ind w:left="283"/>
        <w:jc w:val="both"/>
        <w:rPr>
          <w:rFonts w:asciiTheme="majorBidi" w:hAnsiTheme="majorBidi" w:cstheme="majorBidi"/>
          <w:b/>
          <w:bCs/>
          <w:sz w:val="28"/>
          <w:szCs w:val="28"/>
          <w:rtl/>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95685F">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Pr="0095685F" w:rsidRDefault="002C449D" w:rsidP="0095685F">
      <w:pPr>
        <w:bidi/>
        <w:jc w:val="both"/>
        <w:rPr>
          <w:rFonts w:asciiTheme="majorBidi" w:hAnsiTheme="majorBidi" w:cstheme="majorBidi"/>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95685F" w:rsidRPr="0095685F" w:rsidTr="00880B1C">
        <w:trPr>
          <w:trHeight w:val="568"/>
        </w:trPr>
        <w:tc>
          <w:tcPr>
            <w:tcW w:w="9345" w:type="dxa"/>
            <w:vAlign w:val="center"/>
          </w:tcPr>
          <w:p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rsidTr="00880B1C">
        <w:tc>
          <w:tcPr>
            <w:tcW w:w="9345" w:type="dxa"/>
            <w:vAlign w:val="center"/>
          </w:tcPr>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Default="0095685F" w:rsidP="00880B1C">
            <w:pPr>
              <w:bidi/>
              <w:rPr>
                <w:rFonts w:asciiTheme="majorBidi" w:hAnsiTheme="majorBidi" w:cstheme="majorBidi"/>
                <w:b/>
                <w:bCs/>
                <w:sz w:val="28"/>
                <w:szCs w:val="28"/>
                <w:rtl/>
              </w:rPr>
            </w:pPr>
          </w:p>
          <w:p w:rsidR="0095685F" w:rsidRPr="0095685F" w:rsidRDefault="0095685F" w:rsidP="00880B1C">
            <w:pPr>
              <w:bidi/>
              <w:rPr>
                <w:rFonts w:asciiTheme="majorBidi" w:hAnsiTheme="majorBidi" w:cstheme="majorBidi"/>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791F51">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Default="002C449D" w:rsidP="0095685F">
      <w:pPr>
        <w:bidi/>
        <w:jc w:val="both"/>
        <w:rPr>
          <w:bCs/>
          <w:sz w:val="32"/>
          <w:szCs w:val="32"/>
          <w:rtl/>
        </w:rPr>
      </w:pPr>
    </w:p>
    <w:tbl>
      <w:tblPr>
        <w:bidiVisual/>
        <w:tblW w:w="0" w:type="auto"/>
        <w:tblInd w:w="283" w:type="dxa"/>
        <w:tblLook w:val="04A0" w:firstRow="1" w:lastRow="0" w:firstColumn="1" w:lastColumn="0" w:noHBand="0" w:noVBand="1"/>
      </w:tblPr>
      <w:tblGrid>
        <w:gridCol w:w="9345"/>
      </w:tblGrid>
      <w:tr w:rsidR="00791F51" w:rsidRPr="0095685F" w:rsidTr="00880B1C">
        <w:trPr>
          <w:trHeight w:val="568"/>
        </w:trPr>
        <w:tc>
          <w:tcPr>
            <w:tcW w:w="9345" w:type="dxa"/>
            <w:vAlign w:val="center"/>
          </w:tcPr>
          <w:p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rsidTr="00880B1C">
        <w:tc>
          <w:tcPr>
            <w:tcW w:w="9345" w:type="dxa"/>
            <w:vAlign w:val="center"/>
          </w:tcPr>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Default="00791F51" w:rsidP="00880B1C">
            <w:pPr>
              <w:bidi/>
              <w:rPr>
                <w:rFonts w:asciiTheme="majorBidi" w:hAnsiTheme="majorBidi" w:cstheme="majorBidi"/>
                <w:b/>
                <w:bCs/>
                <w:sz w:val="28"/>
                <w:szCs w:val="28"/>
                <w:rtl/>
              </w:rPr>
            </w:pPr>
          </w:p>
          <w:p w:rsidR="00791F51" w:rsidRPr="0095685F" w:rsidRDefault="00791F51" w:rsidP="00880B1C">
            <w:pPr>
              <w:bidi/>
              <w:rPr>
                <w:rFonts w:asciiTheme="majorBidi" w:hAnsiTheme="majorBidi" w:cstheme="majorBidi"/>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asciiTheme="majorBidi" w:hAnsiTheme="majorBidi" w:cstheme="majorBidi"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sidRPr="008A7B70">
        <w:rPr>
          <w:rFonts w:hint="cs"/>
          <w:b/>
          <w:bCs/>
          <w:color w:val="FF0000"/>
          <w:sz w:val="28"/>
          <w:szCs w:val="28"/>
          <w:rtl/>
        </w:rPr>
        <w:t>(*)</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p>
    <w:tbl>
      <w:tblPr>
        <w:bidiVisual/>
        <w:tblW w:w="0" w:type="auto"/>
        <w:tblInd w:w="-62" w:type="dxa"/>
        <w:tblLook w:val="04A0" w:firstRow="1" w:lastRow="0" w:firstColumn="1" w:lastColumn="0" w:noHBand="0" w:noVBand="1"/>
      </w:tblPr>
      <w:tblGrid>
        <w:gridCol w:w="6381"/>
      </w:tblGrid>
      <w:tr w:rsidR="000954FF" w:rsidTr="000954FF">
        <w:tc>
          <w:tcPr>
            <w:tcW w:w="6381" w:type="dxa"/>
          </w:tcPr>
          <w:p w:rsidR="000954FF" w:rsidRDefault="000954FF" w:rsidP="000954FF">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p>
    <w:tbl>
      <w:tblPr>
        <w:bidiVisual/>
        <w:tblW w:w="0" w:type="auto"/>
        <w:tblInd w:w="-62" w:type="dxa"/>
        <w:tblLook w:val="04A0" w:firstRow="1" w:lastRow="0" w:firstColumn="1" w:lastColumn="0" w:noHBand="0" w:noVBand="1"/>
      </w:tblPr>
      <w:tblGrid>
        <w:gridCol w:w="6381"/>
      </w:tblGrid>
      <w:tr w:rsidR="000954FF" w:rsidTr="00880B1C">
        <w:tc>
          <w:tcPr>
            <w:tcW w:w="6381" w:type="dxa"/>
          </w:tcPr>
          <w:p w:rsidR="000954FF" w:rsidRDefault="000954FF" w:rsidP="00880B1C">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AC77C9">
      <w:pPr>
        <w:pStyle w:val="Paragraphedeliste"/>
        <w:numPr>
          <w:ilvl w:val="0"/>
          <w:numId w:val="17"/>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AC77C9">
      <w:pPr>
        <w:pStyle w:val="Paragraphedeliste"/>
        <w:numPr>
          <w:ilvl w:val="0"/>
          <w:numId w:val="17"/>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AC77C9">
      <w:pPr>
        <w:pStyle w:val="Paragraphedeliste"/>
        <w:numPr>
          <w:ilvl w:val="0"/>
          <w:numId w:val="17"/>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ind w:left="-1"/>
        <w:jc w:val="both"/>
        <w:rPr>
          <w:rFonts w:asciiTheme="majorBidi" w:hAnsiTheme="majorBidi" w:cstheme="majorBidi"/>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2D364C">
        <w:tc>
          <w:tcPr>
            <w:tcW w:w="1604"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59E7" w:rsidRDefault="00B459E7" w:rsidP="002D364C">
            <w:pPr>
              <w:bidi/>
              <w:jc w:val="center"/>
              <w:rPr>
                <w:b/>
                <w:bCs/>
                <w:sz w:val="14"/>
                <w:szCs w:val="14"/>
                <w:rtl/>
              </w:rPr>
            </w:pPr>
          </w:p>
          <w:p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bl>
    <w:p w:rsidR="00B459E7" w:rsidRDefault="00B459E7" w:rsidP="00B459E7">
      <w:pPr>
        <w:bidi/>
        <w:ind w:left="-1"/>
        <w:jc w:val="both"/>
        <w:rPr>
          <w:rFonts w:asciiTheme="majorBidi" w:hAnsiTheme="majorBidi" w:cstheme="majorBidi"/>
          <w:b/>
          <w:bCs/>
          <w:sz w:val="28"/>
          <w:szCs w:val="28"/>
          <w:rtl/>
        </w:rPr>
      </w:pPr>
    </w:p>
    <w:p w:rsidR="00B459E7" w:rsidRDefault="00B459E7" w:rsidP="00B459E7">
      <w:pPr>
        <w:bidi/>
        <w:ind w:left="-1"/>
        <w:rPr>
          <w:rFonts w:asciiTheme="majorBidi" w:hAnsiTheme="majorBidi" w:cstheme="majorBidi"/>
          <w:b/>
          <w:bCs/>
          <w:sz w:val="32"/>
          <w:szCs w:val="32"/>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rsidR="00B459E7" w:rsidRDefault="00B459E7" w:rsidP="00B459E7">
      <w:pPr>
        <w:bidi/>
        <w:ind w:left="360"/>
        <w:jc w:val="both"/>
        <w:rPr>
          <w:rFonts w:asciiTheme="majorBidi" w:hAnsiTheme="majorBidi" w:cstheme="majorBidi"/>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RPr="00F94575"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2"/>
                <w:szCs w:val="12"/>
                <w:rtl/>
              </w:rPr>
            </w:pPr>
          </w:p>
        </w:tc>
      </w:tr>
      <w:tr w:rsidR="00B459E7" w:rsidTr="002D364C">
        <w:tc>
          <w:tcPr>
            <w:tcW w:w="2468" w:type="dxa"/>
            <w:tcBorders>
              <w:right w:val="single" w:sz="4" w:space="0" w:color="auto"/>
            </w:tcBorders>
          </w:tcPr>
          <w:p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rsidR="00B459E7" w:rsidRDefault="00B459E7" w:rsidP="002D364C">
            <w:pPr>
              <w:bidi/>
              <w:jc w:val="both"/>
              <w:rPr>
                <w:rFonts w:asciiTheme="majorBidi" w:hAnsiTheme="majorBidi" w:cstheme="majorBidi"/>
                <w:b/>
                <w:bCs/>
                <w:sz w:val="28"/>
                <w:szCs w:val="28"/>
                <w:rtl/>
              </w:rPr>
            </w:pPr>
          </w:p>
        </w:tc>
      </w:tr>
      <w:tr w:rsidR="00B459E7" w:rsidTr="002D364C">
        <w:tc>
          <w:tcPr>
            <w:tcW w:w="8285" w:type="dxa"/>
            <w:gridSpan w:val="6"/>
          </w:tcPr>
          <w:p w:rsidR="00B459E7" w:rsidRPr="00F94575" w:rsidRDefault="00B459E7" w:rsidP="002D364C">
            <w:pPr>
              <w:bidi/>
              <w:jc w:val="both"/>
              <w:rPr>
                <w:rFonts w:asciiTheme="majorBidi" w:hAnsiTheme="majorBidi" w:cstheme="majorBidi"/>
                <w:b/>
                <w:bCs/>
                <w:sz w:val="16"/>
                <w:szCs w:val="16"/>
                <w:rtl/>
              </w:rPr>
            </w:pPr>
          </w:p>
        </w:tc>
      </w:tr>
    </w:tbl>
    <w:p w:rsidR="00B459E7" w:rsidRDefault="00B459E7" w:rsidP="00B459E7">
      <w:pPr>
        <w:bidi/>
        <w:ind w:left="360"/>
        <w:jc w:val="both"/>
        <w:rPr>
          <w:rFonts w:asciiTheme="majorBidi" w:hAnsiTheme="majorBidi" w:cstheme="majorBidi"/>
          <w:b/>
          <w:bCs/>
          <w:sz w:val="28"/>
          <w:szCs w:val="28"/>
          <w:rtl/>
        </w:rPr>
      </w:pPr>
    </w:p>
    <w:p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rsidR="00B459E7" w:rsidRDefault="00B459E7" w:rsidP="00B459E7">
      <w:pPr>
        <w:bidi/>
        <w:ind w:left="360"/>
        <w:jc w:val="both"/>
        <w:rPr>
          <w:rFonts w:asciiTheme="majorBidi" w:hAnsiTheme="majorBidi" w:cstheme="majorBidi"/>
          <w:b/>
          <w:bCs/>
          <w:sz w:val="28"/>
          <w:szCs w:val="28"/>
          <w:rtl/>
        </w:rPr>
      </w:pPr>
    </w:p>
    <w:p w:rsidR="00B459E7" w:rsidRPr="00F94575" w:rsidRDefault="00B459E7" w:rsidP="00AC77C9">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rsidR="00B459E7" w:rsidRPr="00F94575" w:rsidRDefault="00B459E7" w:rsidP="00AC77C9">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rsidR="00B459E7" w:rsidRDefault="00B459E7" w:rsidP="00AC77C9">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rsidR="00B459E7" w:rsidRDefault="00B459E7" w:rsidP="00B459E7">
      <w:pPr>
        <w:bidi/>
        <w:rPr>
          <w:rFonts w:asciiTheme="majorBidi" w:hAnsiTheme="majorBidi" w:cstheme="majorBidi"/>
          <w:sz w:val="28"/>
          <w:szCs w:val="28"/>
          <w:rtl/>
        </w:rPr>
      </w:pPr>
    </w:p>
    <w:p w:rsidR="00B459E7" w:rsidRDefault="00B459E7" w:rsidP="00B459E7">
      <w:pPr>
        <w:bidi/>
        <w:rPr>
          <w:rFonts w:asciiTheme="majorBidi" w:hAnsiTheme="majorBidi" w:cstheme="majorBidi"/>
          <w:sz w:val="28"/>
          <w:szCs w:val="28"/>
        </w:rPr>
      </w:pPr>
    </w:p>
    <w:tbl>
      <w:tblPr>
        <w:bidiVisual/>
        <w:tblW w:w="0" w:type="auto"/>
        <w:tblInd w:w="360" w:type="dxa"/>
        <w:tblLook w:val="04A0" w:firstRow="1" w:lastRow="0" w:firstColumn="1" w:lastColumn="0" w:noHBand="0" w:noVBand="1"/>
      </w:tblPr>
      <w:tblGrid>
        <w:gridCol w:w="3185"/>
        <w:gridCol w:w="5529"/>
      </w:tblGrid>
      <w:tr w:rsidR="00B459E7" w:rsidTr="002D364C">
        <w:tc>
          <w:tcPr>
            <w:tcW w:w="3185" w:type="dxa"/>
          </w:tcPr>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rsidR="00B459E7" w:rsidRDefault="00B459E7" w:rsidP="002D364C">
            <w:pPr>
              <w:bidi/>
              <w:jc w:val="both"/>
              <w:rPr>
                <w:rFonts w:asciiTheme="majorBidi" w:hAnsiTheme="majorBidi" w:cstheme="majorBidi"/>
                <w:sz w:val="28"/>
                <w:szCs w:val="28"/>
                <w:rtl/>
                <w:lang w:bidi="ar-DZ"/>
              </w:rPr>
            </w:pPr>
          </w:p>
          <w:p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rsidR="00B459E7" w:rsidRDefault="00B459E7" w:rsidP="002D364C">
            <w:pPr>
              <w:bidi/>
              <w:jc w:val="both"/>
              <w:rPr>
                <w:rFonts w:asciiTheme="majorBidi" w:hAnsiTheme="majorBidi" w:cstheme="majorBidi"/>
                <w:sz w:val="28"/>
                <w:szCs w:val="28"/>
                <w:rtl/>
                <w:lang w:bidi="ar-DZ"/>
              </w:rPr>
            </w:pPr>
          </w:p>
          <w:p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Default="00B459E7" w:rsidP="002D364C">
            <w:pPr>
              <w:bidi/>
              <w:jc w:val="center"/>
              <w:rPr>
                <w:rFonts w:asciiTheme="majorBidi" w:hAnsiTheme="majorBidi" w:cstheme="majorBidi"/>
                <w:sz w:val="28"/>
                <w:szCs w:val="28"/>
                <w:rtl/>
              </w:rPr>
            </w:pPr>
          </w:p>
          <w:p w:rsidR="00B459E7" w:rsidRPr="008E6048" w:rsidRDefault="00B459E7" w:rsidP="002D364C">
            <w:pPr>
              <w:bidi/>
              <w:jc w:val="center"/>
              <w:rPr>
                <w:rFonts w:asciiTheme="majorBidi" w:hAnsiTheme="majorBidi" w:cstheme="majorBidi"/>
                <w:sz w:val="28"/>
                <w:szCs w:val="28"/>
                <w:rtl/>
              </w:rPr>
            </w:pPr>
          </w:p>
        </w:tc>
      </w:tr>
    </w:tbl>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rPr>
          <w:rFonts w:asciiTheme="majorBidi" w:hAnsiTheme="majorBidi" w:cstheme="majorBidi"/>
          <w:sz w:val="28"/>
          <w:szCs w:val="28"/>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tl/>
        </w:rPr>
      </w:pPr>
    </w:p>
    <w:p w:rsidR="00B459E7" w:rsidRDefault="00B459E7" w:rsidP="00B459E7">
      <w:pPr>
        <w:bidi/>
        <w:spacing w:after="360"/>
        <w:ind w:left="360"/>
        <w:jc w:val="both"/>
        <w:rPr>
          <w:rFonts w:asciiTheme="majorBidi" w:hAnsiTheme="majorBidi" w:cstheme="majorBidi"/>
          <w:b/>
          <w:bCs/>
          <w:sz w:val="28"/>
          <w:szCs w:val="28"/>
        </w:rPr>
      </w:pPr>
    </w:p>
    <w:p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t>الإمكانيات المادية المتوفرة</w:t>
      </w:r>
    </w:p>
    <w:p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rsidTr="00D12804">
        <w:tc>
          <w:tcPr>
            <w:tcW w:w="4077"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sidRPr="00AA2337">
        <w:rPr>
          <w:rFonts w:asciiTheme="majorBidi" w:hAnsiTheme="majorBidi" w:cstheme="majorBidi" w:hint="cs"/>
          <w:b/>
          <w:bCs/>
          <w:color w:val="FF0000"/>
          <w:rtl/>
        </w:rPr>
        <w:t>(إدراج الاتفاقيات ضروري إذا كان التكوين ذو طابع مهني)</w:t>
      </w:r>
    </w:p>
    <w:p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tl/>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tl/>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r w:rsidR="002C449D" w:rsidRPr="0030639E" w:rsidTr="00D12804">
        <w:tc>
          <w:tcPr>
            <w:tcW w:w="4249" w:type="dxa"/>
          </w:tcPr>
          <w:p w:rsidR="002C449D" w:rsidRPr="0030639E" w:rsidRDefault="002C449D" w:rsidP="00D07ACC">
            <w:pPr>
              <w:bidi/>
              <w:rPr>
                <w:rFonts w:asciiTheme="majorBidi" w:hAnsiTheme="majorBidi" w:cstheme="majorBidi"/>
                <w:sz w:val="28"/>
                <w:szCs w:val="28"/>
                <w:rtl/>
              </w:rPr>
            </w:pPr>
          </w:p>
        </w:tc>
        <w:tc>
          <w:tcPr>
            <w:tcW w:w="2743" w:type="dxa"/>
          </w:tcPr>
          <w:p w:rsidR="002C449D" w:rsidRPr="0030639E" w:rsidRDefault="002C449D" w:rsidP="00D07ACC">
            <w:pPr>
              <w:bidi/>
              <w:rPr>
                <w:rFonts w:asciiTheme="majorBidi" w:hAnsiTheme="majorBidi" w:cstheme="majorBidi"/>
                <w:sz w:val="28"/>
                <w:szCs w:val="28"/>
              </w:rPr>
            </w:pPr>
          </w:p>
        </w:tc>
        <w:tc>
          <w:tcPr>
            <w:tcW w:w="2779" w:type="dxa"/>
          </w:tcPr>
          <w:p w:rsidR="002C449D" w:rsidRPr="0030639E" w:rsidRDefault="002C449D" w:rsidP="00D07ACC">
            <w:pPr>
              <w:bidi/>
              <w:rPr>
                <w:rFonts w:asciiTheme="majorBidi" w:hAnsiTheme="majorBidi" w:cstheme="majorBidi"/>
                <w:sz w:val="28"/>
                <w:szCs w:val="28"/>
              </w:rPr>
            </w:pPr>
          </w:p>
        </w:tc>
      </w:tr>
    </w:tbl>
    <w:p w:rsidR="007F587A" w:rsidRPr="0030639E" w:rsidRDefault="007F587A" w:rsidP="007F587A">
      <w:pPr>
        <w:bidi/>
        <w:ind w:left="140"/>
        <w:rPr>
          <w:rFonts w:asciiTheme="majorBidi" w:hAnsiTheme="majorBidi" w:cstheme="majorBidi"/>
          <w:b/>
          <w:bCs/>
          <w:sz w:val="28"/>
          <w:szCs w:val="28"/>
          <w:rtl/>
        </w:rPr>
      </w:pPr>
    </w:p>
    <w:p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rsidR="00DB2347" w:rsidRPr="0030639E" w:rsidRDefault="00DB2347" w:rsidP="00DB2347">
      <w:pPr>
        <w:bidi/>
        <w:ind w:left="140"/>
        <w:rPr>
          <w:rFonts w:asciiTheme="majorBidi" w:hAnsiTheme="majorBidi" w:cstheme="majorBidi"/>
          <w:b/>
          <w:bCs/>
          <w:sz w:val="28"/>
          <w:szCs w:val="28"/>
          <w:rtl/>
        </w:rPr>
      </w:pPr>
    </w:p>
    <w:p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rsidR="00880B1C" w:rsidRPr="0030639E" w:rsidRDefault="00880B1C" w:rsidP="00880B1C">
            <w:pPr>
              <w:bidi/>
              <w:rPr>
                <w:rFonts w:asciiTheme="majorBidi" w:hAnsiTheme="majorBidi" w:cstheme="majorBidi"/>
                <w:b/>
                <w:bCs/>
                <w:sz w:val="28"/>
                <w:szCs w:val="28"/>
                <w:rtl/>
              </w:rPr>
            </w:pPr>
          </w:p>
        </w:tc>
      </w:tr>
      <w:tr w:rsidR="00880B1C" w:rsidRPr="0030639E" w:rsidTr="00880B1C">
        <w:tc>
          <w:tcPr>
            <w:tcW w:w="2446" w:type="dxa"/>
          </w:tcPr>
          <w:p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880B1C" w:rsidRPr="0030639E" w:rsidRDefault="00880B1C" w:rsidP="00D07ACC">
            <w:pPr>
              <w:bidi/>
              <w:rPr>
                <w:rFonts w:asciiTheme="majorBidi" w:hAnsiTheme="majorBidi" w:cstheme="majorBidi"/>
                <w:b/>
                <w:bCs/>
                <w:sz w:val="28"/>
                <w:szCs w:val="28"/>
                <w:rtl/>
              </w:rPr>
            </w:pPr>
          </w:p>
        </w:tc>
      </w:tr>
      <w:tr w:rsidR="00880B1C" w:rsidRPr="0030639E" w:rsidTr="00880B1C">
        <w:trPr>
          <w:trHeight w:val="2887"/>
        </w:trPr>
        <w:tc>
          <w:tcPr>
            <w:tcW w:w="2446" w:type="dxa"/>
          </w:tcPr>
          <w:p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880B1C" w:rsidRDefault="00880B1C" w:rsidP="00D07ACC">
            <w:pPr>
              <w:bidi/>
              <w:jc w:val="both"/>
              <w:rPr>
                <w:rFonts w:asciiTheme="majorBidi" w:hAnsiTheme="majorBidi" w:cstheme="majorBidi"/>
                <w:sz w:val="28"/>
                <w:szCs w:val="28"/>
                <w:rtl/>
              </w:rPr>
            </w:pP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880B1C" w:rsidRPr="0030639E" w:rsidRDefault="00880B1C" w:rsidP="00D07ACC">
            <w:pPr>
              <w:bidi/>
              <w:jc w:val="both"/>
              <w:rPr>
                <w:rFonts w:asciiTheme="majorBidi" w:hAnsiTheme="majorBidi" w:cstheme="majorBidi"/>
                <w:sz w:val="28"/>
                <w:szCs w:val="28"/>
                <w:rtl/>
              </w:rPr>
            </w:pPr>
          </w:p>
        </w:tc>
        <w:tc>
          <w:tcPr>
            <w:tcW w:w="7217" w:type="dxa"/>
            <w:gridSpan w:val="2"/>
          </w:tcPr>
          <w:p w:rsidR="00880B1C" w:rsidRPr="0030639E" w:rsidRDefault="00880B1C" w:rsidP="00D07ACC">
            <w:pPr>
              <w:bidi/>
              <w:jc w:val="both"/>
              <w:rPr>
                <w:rFonts w:asciiTheme="majorBidi" w:hAnsiTheme="majorBidi" w:cstheme="majorBidi"/>
                <w:sz w:val="28"/>
                <w:szCs w:val="28"/>
                <w:rtl/>
              </w:rPr>
            </w:pPr>
          </w:p>
          <w:p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2C449D" w:rsidRPr="0030639E" w:rsidRDefault="002C449D" w:rsidP="002C449D">
      <w:pPr>
        <w:bidi/>
        <w:ind w:left="1570"/>
        <w:jc w:val="both"/>
        <w:rPr>
          <w:rFonts w:asciiTheme="majorBidi" w:hAnsiTheme="majorBidi" w:cstheme="majorBidi"/>
          <w:sz w:val="28"/>
          <w:szCs w:val="28"/>
          <w:rtl/>
        </w:rPr>
      </w:pPr>
    </w:p>
    <w:p w:rsidR="002C449D" w:rsidRDefault="002C449D" w:rsidP="002C449D">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DB2347" w:rsidRDefault="00DB2347" w:rsidP="00DB2347">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p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sidRPr="00AA2337">
              <w:rPr>
                <w:rFonts w:asciiTheme="majorBidi" w:hAnsiTheme="majorBidi" w:cstheme="majorBidi" w:hint="cs"/>
                <w:b/>
                <w:bCs/>
                <w:rtl/>
              </w:rPr>
              <w:t>(الاسم و اللقب والرتبة)</w:t>
            </w:r>
          </w:p>
        </w:tc>
        <w:tc>
          <w:tcPr>
            <w:tcW w:w="5949" w:type="dxa"/>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c>
          <w:tcPr>
            <w:tcW w:w="2446" w:type="dxa"/>
          </w:tcPr>
          <w:p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rsidR="00DB2347" w:rsidRPr="0030639E" w:rsidRDefault="00DB2347" w:rsidP="00983C4B">
            <w:pPr>
              <w:bidi/>
              <w:rPr>
                <w:rFonts w:asciiTheme="majorBidi" w:hAnsiTheme="majorBidi" w:cstheme="majorBidi"/>
                <w:b/>
                <w:bCs/>
                <w:sz w:val="28"/>
                <w:szCs w:val="28"/>
                <w:rtl/>
              </w:rPr>
            </w:pPr>
          </w:p>
        </w:tc>
      </w:tr>
      <w:tr w:rsidR="00DB2347" w:rsidRPr="0030639E" w:rsidTr="00983C4B">
        <w:trPr>
          <w:trHeight w:val="2887"/>
        </w:trPr>
        <w:tc>
          <w:tcPr>
            <w:tcW w:w="2446" w:type="dxa"/>
          </w:tcPr>
          <w:p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rsidR="00DB2347" w:rsidRDefault="00DB2347" w:rsidP="00983C4B">
            <w:pPr>
              <w:bidi/>
              <w:jc w:val="both"/>
              <w:rPr>
                <w:rFonts w:asciiTheme="majorBidi" w:hAnsiTheme="majorBidi" w:cstheme="majorBidi"/>
                <w:sz w:val="28"/>
                <w:szCs w:val="28"/>
                <w:rtl/>
              </w:rPr>
            </w:pP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+التأشيرة)</w:t>
            </w:r>
          </w:p>
          <w:p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rsidR="00DB2347" w:rsidRPr="0030639E" w:rsidRDefault="00DB2347" w:rsidP="00983C4B">
            <w:pPr>
              <w:bidi/>
              <w:jc w:val="both"/>
              <w:rPr>
                <w:rFonts w:asciiTheme="majorBidi" w:hAnsiTheme="majorBidi" w:cstheme="majorBidi"/>
                <w:sz w:val="28"/>
                <w:szCs w:val="28"/>
                <w:rtl/>
              </w:rPr>
            </w:pPr>
          </w:p>
        </w:tc>
        <w:tc>
          <w:tcPr>
            <w:tcW w:w="7217" w:type="dxa"/>
            <w:gridSpan w:val="2"/>
          </w:tcPr>
          <w:p w:rsidR="00DB2347" w:rsidRPr="0030639E" w:rsidRDefault="00DB2347" w:rsidP="00983C4B">
            <w:pPr>
              <w:bidi/>
              <w:jc w:val="both"/>
              <w:rPr>
                <w:rFonts w:asciiTheme="majorBidi" w:hAnsiTheme="majorBidi" w:cstheme="majorBidi"/>
                <w:sz w:val="28"/>
                <w:szCs w:val="28"/>
                <w:rtl/>
              </w:rPr>
            </w:pPr>
          </w:p>
          <w:p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rsidR="00DB2347" w:rsidRDefault="00DB2347" w:rsidP="00DB2347">
      <w:pPr>
        <w:bidi/>
        <w:ind w:left="1570"/>
        <w:jc w:val="both"/>
        <w:rPr>
          <w:rFonts w:asciiTheme="majorBidi" w:hAnsiTheme="majorBidi" w:cstheme="majorBidi"/>
          <w:sz w:val="28"/>
          <w:szCs w:val="28"/>
          <w:rtl/>
        </w:rPr>
      </w:pPr>
    </w:p>
    <w:p w:rsidR="002C449D" w:rsidRPr="0030639E" w:rsidRDefault="002C449D" w:rsidP="002C449D">
      <w:pPr>
        <w:bidi/>
        <w:ind w:left="1570" w:hanging="1713"/>
        <w:jc w:val="both"/>
        <w:rPr>
          <w:rFonts w:asciiTheme="majorBidi" w:hAnsiTheme="majorBidi" w:cstheme="majorBidi"/>
          <w:sz w:val="28"/>
          <w:szCs w:val="28"/>
          <w:rtl/>
        </w:rPr>
      </w:pPr>
    </w:p>
    <w:p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30639E" w:rsidRDefault="002C449D" w:rsidP="00D07ACC">
            <w:pPr>
              <w:bidi/>
              <w:jc w:val="both"/>
              <w:rPr>
                <w:rFonts w:asciiTheme="majorBidi" w:hAnsiTheme="majorBidi" w:cstheme="majorBidi"/>
                <w:sz w:val="28"/>
                <w:szCs w:val="28"/>
                <w:rtl/>
              </w:rPr>
            </w:pPr>
          </w:p>
          <w:p w:rsidR="007F587A" w:rsidRPr="0030639E" w:rsidRDefault="007F587A" w:rsidP="007F587A">
            <w:pPr>
              <w:bidi/>
              <w:jc w:val="both"/>
              <w:rPr>
                <w:rFonts w:asciiTheme="majorBidi" w:hAnsiTheme="majorBidi" w:cstheme="majorBidi"/>
                <w:sz w:val="28"/>
                <w:szCs w:val="28"/>
                <w:rtl/>
              </w:rPr>
            </w:pPr>
          </w:p>
        </w:tc>
        <w:tc>
          <w:tcPr>
            <w:tcW w:w="2552" w:type="dxa"/>
          </w:tcPr>
          <w:p w:rsidR="002C449D" w:rsidRPr="0030639E" w:rsidRDefault="002C449D" w:rsidP="00D07ACC">
            <w:pPr>
              <w:rPr>
                <w:rFonts w:asciiTheme="majorBidi" w:hAnsiTheme="majorBidi" w:cstheme="majorBidi"/>
                <w:sz w:val="28"/>
                <w:szCs w:val="28"/>
              </w:rPr>
            </w:pPr>
          </w:p>
        </w:tc>
        <w:tc>
          <w:tcPr>
            <w:tcW w:w="1559" w:type="dxa"/>
          </w:tcPr>
          <w:p w:rsidR="002C449D" w:rsidRPr="0030639E" w:rsidRDefault="002C449D" w:rsidP="00D07ACC">
            <w:pPr>
              <w:bidi/>
              <w:jc w:val="center"/>
              <w:rPr>
                <w:rFonts w:asciiTheme="majorBidi" w:hAnsiTheme="majorBidi" w:cstheme="majorBidi"/>
                <w:sz w:val="28"/>
                <w:szCs w:val="28"/>
                <w:rtl/>
              </w:rPr>
            </w:pPr>
          </w:p>
        </w:tc>
        <w:tc>
          <w:tcPr>
            <w:tcW w:w="1945" w:type="dxa"/>
          </w:tcPr>
          <w:p w:rsidR="002C449D" w:rsidRPr="0030639E" w:rsidRDefault="002C449D"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Pr="0030639E"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r w:rsidR="00DB2347" w:rsidRPr="0030639E" w:rsidTr="00DB2347">
        <w:trPr>
          <w:gridBefore w:val="1"/>
          <w:gridAfter w:val="1"/>
          <w:wBefore w:w="10" w:type="dxa"/>
          <w:wAfter w:w="31" w:type="dxa"/>
        </w:trPr>
        <w:tc>
          <w:tcPr>
            <w:tcW w:w="3532" w:type="dxa"/>
          </w:tcPr>
          <w:p w:rsidR="00DB2347" w:rsidRDefault="00DB2347" w:rsidP="00D07ACC">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c>
          <w:tcPr>
            <w:tcW w:w="2552" w:type="dxa"/>
          </w:tcPr>
          <w:p w:rsidR="00DB2347" w:rsidRPr="0030639E" w:rsidRDefault="00DB2347" w:rsidP="00D07ACC">
            <w:pPr>
              <w:rPr>
                <w:rFonts w:asciiTheme="majorBidi" w:hAnsiTheme="majorBidi" w:cstheme="majorBidi"/>
                <w:sz w:val="28"/>
                <w:szCs w:val="28"/>
              </w:rPr>
            </w:pPr>
          </w:p>
        </w:tc>
        <w:tc>
          <w:tcPr>
            <w:tcW w:w="1559" w:type="dxa"/>
          </w:tcPr>
          <w:p w:rsidR="00DB2347" w:rsidRPr="0030639E" w:rsidRDefault="00DB2347" w:rsidP="00D07ACC">
            <w:pPr>
              <w:bidi/>
              <w:jc w:val="center"/>
              <w:rPr>
                <w:rFonts w:asciiTheme="majorBidi" w:hAnsiTheme="majorBidi" w:cstheme="majorBidi"/>
                <w:sz w:val="28"/>
                <w:szCs w:val="28"/>
                <w:rtl/>
              </w:rPr>
            </w:pPr>
          </w:p>
        </w:tc>
        <w:tc>
          <w:tcPr>
            <w:tcW w:w="1945" w:type="dxa"/>
          </w:tcPr>
          <w:p w:rsidR="00DB2347" w:rsidRPr="0030639E" w:rsidRDefault="00DB2347" w:rsidP="00D07ACC">
            <w:pPr>
              <w:bidi/>
              <w:jc w:val="center"/>
              <w:rPr>
                <w:rFonts w:asciiTheme="majorBidi" w:hAnsiTheme="majorBidi" w:cstheme="majorBidi"/>
                <w:sz w:val="28"/>
                <w:szCs w:val="28"/>
                <w:rtl/>
              </w:rPr>
            </w:pPr>
          </w:p>
        </w:tc>
      </w:tr>
    </w:tbl>
    <w:p w:rsidR="002C449D" w:rsidRPr="0030639E" w:rsidRDefault="002C449D" w:rsidP="002C449D">
      <w:pPr>
        <w:bidi/>
        <w:ind w:left="-1" w:hanging="12"/>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sz w:val="28"/>
          <w:szCs w:val="28"/>
          <w:rtl/>
        </w:rPr>
      </w:pPr>
    </w:p>
    <w:p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rsidR="002C449D" w:rsidRDefault="002C449D" w:rsidP="002C449D">
      <w:pPr>
        <w:bidi/>
        <w:ind w:left="1570" w:hanging="1571"/>
        <w:jc w:val="both"/>
        <w:rPr>
          <w:rFonts w:asciiTheme="majorBidi" w:hAnsiTheme="majorBidi" w:cstheme="majorBidi"/>
          <w:sz w:val="28"/>
          <w:szCs w:val="28"/>
          <w:rtl/>
        </w:rPr>
      </w:pPr>
    </w:p>
    <w:tbl>
      <w:tblPr>
        <w:bidiVisual/>
        <w:tblW w:w="0" w:type="auto"/>
        <w:tblInd w:w="1" w:type="dxa"/>
        <w:tblLook w:val="04A0" w:firstRow="1" w:lastRow="0" w:firstColumn="1" w:lastColumn="0" w:noHBand="0" w:noVBand="1"/>
      </w:tblPr>
      <w:tblGrid>
        <w:gridCol w:w="9627"/>
      </w:tblGrid>
      <w:tr w:rsidR="00DB2347" w:rsidTr="00DB2347">
        <w:tc>
          <w:tcPr>
            <w:tcW w:w="9627" w:type="dxa"/>
          </w:tcPr>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p w:rsidR="00DB2347" w:rsidRDefault="00DB2347" w:rsidP="00DB2347">
            <w:pPr>
              <w:bidi/>
              <w:jc w:val="both"/>
              <w:rPr>
                <w:rFonts w:asciiTheme="majorBidi" w:hAnsiTheme="majorBidi" w:cstheme="majorBidi"/>
                <w:sz w:val="28"/>
                <w:szCs w:val="28"/>
                <w:rtl/>
              </w:rPr>
            </w:pPr>
          </w:p>
        </w:tc>
      </w:tr>
    </w:tbl>
    <w:p w:rsidR="00DB2347" w:rsidRDefault="00DB2347" w:rsidP="00DB2347">
      <w:pPr>
        <w:bidi/>
        <w:ind w:left="1570" w:hanging="1571"/>
        <w:jc w:val="both"/>
        <w:rPr>
          <w:rFonts w:asciiTheme="majorBidi" w:hAnsiTheme="majorBidi" w:cstheme="majorBidi"/>
          <w:sz w:val="28"/>
          <w:szCs w:val="28"/>
          <w:rtl/>
        </w:rPr>
      </w:pPr>
    </w:p>
    <w:p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rsidTr="00983C4B">
        <w:tc>
          <w:tcPr>
            <w:tcW w:w="1787" w:type="dxa"/>
            <w:tcBorders>
              <w:right w:val="thickThinSmallGap" w:sz="24" w:space="0" w:color="auto"/>
            </w:tcBorders>
          </w:tcPr>
          <w:p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A90C2F" w:rsidRDefault="00A90C2F" w:rsidP="00983C4B">
            <w:pPr>
              <w:bidi/>
              <w:jc w:val="center"/>
              <w:rPr>
                <w:rFonts w:asciiTheme="majorBidi" w:hAnsiTheme="majorBidi" w:cstheme="majorBidi"/>
                <w:b/>
                <w:bCs/>
                <w:sz w:val="40"/>
                <w:szCs w:val="40"/>
                <w:rtl/>
                <w:lang w:bidi="ar-DZ"/>
              </w:rPr>
            </w:pPr>
          </w:p>
          <w:p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p>
          <w:p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A90C2F" w:rsidRDefault="00A90C2F" w:rsidP="00983C4B">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A90C2F" w:rsidRDefault="00A90C2F" w:rsidP="00A90C2F">
      <w:pPr>
        <w:bidi/>
        <w:ind w:left="1570" w:hanging="1571"/>
        <w:jc w:val="both"/>
        <w:rPr>
          <w:rFonts w:asciiTheme="majorBidi" w:hAnsiTheme="majorBidi" w:cstheme="majorBidi"/>
          <w:sz w:val="28"/>
          <w:szCs w:val="28"/>
          <w:rtl/>
        </w:rPr>
      </w:pPr>
    </w:p>
    <w:p w:rsidR="00E74E56" w:rsidRPr="0030639E" w:rsidRDefault="00E74E56" w:rsidP="00E74E56">
      <w:pPr>
        <w:bidi/>
        <w:ind w:left="1570" w:hanging="1571"/>
        <w:jc w:val="both"/>
        <w:rPr>
          <w:rFonts w:asciiTheme="majorBidi" w:hAnsiTheme="majorBidi" w:cstheme="majorBidi"/>
          <w:sz w:val="28"/>
          <w:szCs w:val="28"/>
          <w:rtl/>
        </w:rPr>
      </w:pPr>
    </w:p>
    <w:p w:rsidR="009E728F" w:rsidRPr="0030639E" w:rsidRDefault="009E728F" w:rsidP="009E728F">
      <w:pPr>
        <w:bidi/>
        <w:ind w:left="1570" w:hanging="1571"/>
        <w:jc w:val="both"/>
        <w:rPr>
          <w:rFonts w:asciiTheme="majorBidi" w:hAnsiTheme="majorBidi" w:cstheme="majorBidi"/>
          <w:sz w:val="28"/>
          <w:szCs w:val="28"/>
          <w:rtl/>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tl/>
        </w:rPr>
      </w:pPr>
    </w:p>
    <w:p w:rsidR="009E728F" w:rsidRDefault="009E728F" w:rsidP="009E728F">
      <w:pPr>
        <w:bidi/>
        <w:ind w:left="1570" w:hanging="1571"/>
        <w:jc w:val="both"/>
        <w:rPr>
          <w:rFonts w:asciiTheme="majorBidi" w:hAnsiTheme="majorBidi" w:cstheme="majorBidi"/>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2"/>
        <w:gridCol w:w="8077"/>
        <w:gridCol w:w="3402"/>
      </w:tblGrid>
      <w:tr w:rsidR="009E728F" w:rsidTr="009E728F">
        <w:tc>
          <w:tcPr>
            <w:tcW w:w="3533" w:type="dxa"/>
            <w:tcBorders>
              <w:right w:val="thickThinSmallGap" w:sz="24" w:space="0" w:color="auto"/>
            </w:tcBorders>
          </w:tcPr>
          <w:p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E728F" w:rsidRDefault="009E728F" w:rsidP="00983C4B">
            <w:pPr>
              <w:bidi/>
              <w:jc w:val="center"/>
              <w:rPr>
                <w:rFonts w:asciiTheme="majorBidi" w:hAnsiTheme="majorBidi" w:cstheme="majorBidi"/>
                <w:b/>
                <w:bCs/>
                <w:sz w:val="40"/>
                <w:szCs w:val="40"/>
                <w:rtl/>
                <w:lang w:bidi="ar-DZ"/>
              </w:rPr>
            </w:pPr>
          </w:p>
          <w:p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p>
          <w:p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rsidR="009E728F" w:rsidRDefault="009E728F" w:rsidP="00983C4B">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vAlign w:val="center"/>
          </w:tcPr>
          <w:p w:rsidR="00086B80" w:rsidRPr="00086B80" w:rsidRDefault="00086B80" w:rsidP="00086B80">
            <w:pPr>
              <w:jc w:val="center"/>
              <w:rPr>
                <w:rFonts w:asciiTheme="majorBidi" w:hAnsiTheme="majorBidi" w:cstheme="majorBidi"/>
              </w:rPr>
            </w:pPr>
          </w:p>
        </w:tc>
        <w:tc>
          <w:tcPr>
            <w:tcW w:w="682"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2" w:type="dxa"/>
            <w:vAlign w:val="center"/>
          </w:tcPr>
          <w:p w:rsidR="00086B80" w:rsidRPr="00086B80" w:rsidRDefault="00086B80" w:rsidP="00086B80">
            <w:pPr>
              <w:jc w:val="center"/>
              <w:rPr>
                <w:rFonts w:asciiTheme="majorBidi" w:hAnsiTheme="majorBidi" w:cstheme="majorBidi"/>
              </w:rPr>
            </w:pPr>
          </w:p>
        </w:tc>
        <w:tc>
          <w:tcPr>
            <w:tcW w:w="683" w:type="dxa"/>
            <w:tcBorders>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2" w:type="dxa"/>
            <w:tcBorders>
              <w:bottom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left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2" w:type="dxa"/>
            <w:tcBorders>
              <w:top w:val="single" w:sz="12" w:space="0" w:color="auto"/>
            </w:tcBorders>
            <w:vAlign w:val="center"/>
          </w:tcPr>
          <w:p w:rsidR="00086B80" w:rsidRPr="00086B80" w:rsidRDefault="00086B80" w:rsidP="00086B80">
            <w:pPr>
              <w:jc w:val="center"/>
              <w:rPr>
                <w:rFonts w:asciiTheme="majorBidi" w:hAnsiTheme="majorBidi" w:cstheme="majorBidi"/>
              </w:rPr>
            </w:pPr>
          </w:p>
        </w:tc>
        <w:tc>
          <w:tcPr>
            <w:tcW w:w="683" w:type="dxa"/>
            <w:tcBorders>
              <w:top w:val="single" w:sz="12" w:space="0" w:color="auto"/>
              <w:right w:val="single" w:sz="12" w:space="0" w:color="auto"/>
            </w:tcBorders>
            <w:vAlign w:val="center"/>
          </w:tcPr>
          <w:p w:rsidR="00086B80" w:rsidRPr="00086B80" w:rsidRDefault="00086B80" w:rsidP="00086B80">
            <w:pPr>
              <w:jc w:val="center"/>
              <w:rPr>
                <w:rFonts w:asciiTheme="majorBidi" w:hAnsiTheme="majorBidi" w:cstheme="majorBidi"/>
              </w:rP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vAlign w:val="center"/>
          </w:tcPr>
          <w:p w:rsidR="00086B80" w:rsidRPr="00086B80" w:rsidRDefault="00086B80" w:rsidP="00086B80">
            <w:pPr>
              <w:ind w:right="282"/>
              <w:jc w:val="center"/>
              <w:rPr>
                <w:rFonts w:asciiTheme="majorBidi" w:hAnsiTheme="majorBidi" w:cstheme="majorBidi"/>
                <w:bCs/>
              </w:rPr>
            </w:pPr>
          </w:p>
        </w:tc>
        <w:tc>
          <w:tcPr>
            <w:tcW w:w="682"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tcBorders>
              <w:lef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2" w:type="dxa"/>
            <w:vAlign w:val="center"/>
          </w:tcPr>
          <w:p w:rsidR="00086B80" w:rsidRPr="00086B80" w:rsidRDefault="00086B80" w:rsidP="00086B80">
            <w:pPr>
              <w:ind w:right="282"/>
              <w:jc w:val="center"/>
              <w:rPr>
                <w:rFonts w:asciiTheme="majorBidi" w:hAnsiTheme="majorBidi" w:cstheme="majorBidi"/>
                <w:bCs/>
              </w:rPr>
            </w:pPr>
          </w:p>
        </w:tc>
        <w:tc>
          <w:tcPr>
            <w:tcW w:w="683" w:type="dxa"/>
            <w:tcBorders>
              <w:right w:val="single" w:sz="12" w:space="0" w:color="auto"/>
            </w:tcBorders>
            <w:vAlign w:val="center"/>
          </w:tcPr>
          <w:p w:rsidR="00086B80" w:rsidRPr="00086B80" w:rsidRDefault="00086B80" w:rsidP="00086B80">
            <w:pPr>
              <w:ind w:right="282"/>
              <w:jc w:val="center"/>
              <w:rPr>
                <w:rFonts w:asciiTheme="majorBidi" w:hAnsiTheme="majorBidi" w:cstheme="majorBidi"/>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p>
        </w:tc>
        <w:tc>
          <w:tcPr>
            <w:tcW w:w="2728"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rsidR="00086B80" w:rsidRPr="00086B80" w:rsidRDefault="00086B80" w:rsidP="00086B80">
            <w:pPr>
              <w:ind w:right="282"/>
              <w:jc w:val="center"/>
              <w:rPr>
                <w:rFonts w:asciiTheme="majorBidi" w:hAnsiTheme="majorBidi" w:cstheme="majorBidi"/>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0"/>
        <w:gridCol w:w="840"/>
        <w:gridCol w:w="1438"/>
        <w:gridCol w:w="1276"/>
        <w:gridCol w:w="850"/>
        <w:gridCol w:w="856"/>
      </w:tblGrid>
      <w:tr w:rsidR="00AD6B81" w:rsidRPr="003A553B" w:rsidTr="00A4090E">
        <w:trPr>
          <w:trHeight w:val="405"/>
        </w:trPr>
        <w:tc>
          <w:tcPr>
            <w:tcW w:w="2100" w:type="dxa"/>
            <w:tcBorders>
              <w:top w:val="nil"/>
              <w:left w:val="nil"/>
              <w:bottom w:val="nil"/>
              <w:right w:val="nil"/>
            </w:tcBorders>
            <w:shd w:val="clear" w:color="auto" w:fill="auto"/>
            <w:noWrap/>
            <w:vAlign w:val="center"/>
            <w:hideMark/>
          </w:tcPr>
          <w:p w:rsidR="00AD6B81" w:rsidRPr="003A553B" w:rsidRDefault="00AD6B81" w:rsidP="00A4090E">
            <w:pPr>
              <w:bidi/>
              <w:rPr>
                <w:rFonts w:asciiTheme="majorBidi" w:hAnsiTheme="majorBidi" w:cstheme="majorBidi"/>
                <w:b/>
                <w:bCs/>
                <w:color w:val="000000"/>
              </w:rPr>
            </w:pPr>
            <w:r w:rsidRPr="003A553B">
              <w:rPr>
                <w:rFonts w:asciiTheme="majorBidi" w:hAnsiTheme="majorBidi" w:cstheme="majorBidi"/>
                <w:b/>
                <w:bCs/>
                <w:color w:val="000000"/>
                <w:rtl/>
                <w:lang w:bidi="ar-DZ"/>
              </w:rPr>
              <w:t>ال</w:t>
            </w:r>
            <w:r w:rsidRPr="003A553B">
              <w:rPr>
                <w:rFonts w:asciiTheme="majorBidi" w:hAnsiTheme="majorBidi" w:cstheme="majorBidi"/>
                <w:b/>
                <w:bCs/>
                <w:color w:val="000000"/>
                <w:rtl/>
              </w:rPr>
              <w:t>سداسي</w:t>
            </w:r>
            <w:r w:rsidRPr="003A553B">
              <w:rPr>
                <w:rFonts w:asciiTheme="majorBidi" w:hAnsiTheme="majorBidi" w:cstheme="majorBidi"/>
                <w:b/>
                <w:bCs/>
                <w:color w:val="000000"/>
                <w:rtl/>
                <w:lang w:bidi="ar-DZ"/>
              </w:rPr>
              <w:t xml:space="preserve"> الأول</w:t>
            </w:r>
            <w:r w:rsidRPr="003A553B">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r>
      <w:tr w:rsidR="00AD6B81" w:rsidRPr="003A553B" w:rsidTr="00A4090E">
        <w:trPr>
          <w:trHeight w:val="165"/>
        </w:trPr>
        <w:tc>
          <w:tcPr>
            <w:tcW w:w="210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r>
      <w:tr w:rsidR="00AD6B81" w:rsidRPr="003A553B" w:rsidTr="00A4090E">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 xml:space="preserve">الحجم الساعي للسداسي </w:t>
            </w:r>
            <w:r w:rsidRPr="003A553B">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نوع التقييم</w:t>
            </w:r>
          </w:p>
        </w:tc>
      </w:tr>
      <w:tr w:rsidR="00AD6B81" w:rsidRPr="003A553B" w:rsidTr="00A4090E">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امتحان</w:t>
            </w:r>
          </w:p>
        </w:tc>
      </w:tr>
      <w:tr w:rsidR="00AD6B81" w:rsidRPr="003A553B" w:rsidTr="00A4090E">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أساسية</w:t>
            </w:r>
            <w:r w:rsidRPr="003A553B">
              <w:rPr>
                <w:rFonts w:asciiTheme="majorBidi" w:hAnsiTheme="majorBidi" w:cstheme="majorBidi"/>
                <w:b/>
                <w:bCs/>
                <w:color w:val="000000"/>
                <w:rtl/>
              </w:rPr>
              <w:br/>
              <w:t>الرمز: وت أس 1-4</w:t>
            </w:r>
            <w:r w:rsidRPr="003A553B">
              <w:rPr>
                <w:rFonts w:asciiTheme="majorBidi" w:hAnsiTheme="majorBidi" w:cstheme="majorBidi"/>
                <w:b/>
                <w:bCs/>
                <w:color w:val="000000"/>
                <w:rtl/>
              </w:rPr>
              <w:br/>
              <w:t>الأرصدة: 20</w:t>
            </w:r>
            <w:r w:rsidRPr="003A553B">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حضارات ما قبل التاريخ (1)</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 xml:space="preserve">التاريخ السياسي والحضاري لبلاد المغرب القديم </w:t>
            </w:r>
          </w:p>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(القرن 9 قبل الميلاد – القرن الأول ميلادي)</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حضارة بلاد الرافدين</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حضارة بلاد فارس</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tl/>
              </w:rPr>
            </w:pPr>
            <w:r w:rsidRPr="003A553B">
              <w:rPr>
                <w:rFonts w:asciiTheme="majorBidi" w:hAnsiTheme="majorBidi" w:cstheme="majorBidi"/>
                <w:b/>
                <w:bCs/>
                <w:color w:val="000000"/>
                <w:rtl/>
              </w:rPr>
              <w:t>وحدة تعليم منهجية</w:t>
            </w:r>
            <w:r w:rsidRPr="003A553B">
              <w:rPr>
                <w:rFonts w:asciiTheme="majorBidi" w:hAnsiTheme="majorBidi" w:cstheme="majorBidi"/>
                <w:b/>
                <w:bCs/>
                <w:color w:val="000000"/>
                <w:rtl/>
              </w:rPr>
              <w:br/>
              <w:t>الرمز: وت م 1-2</w:t>
            </w:r>
          </w:p>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 xml:space="preserve">الأرصدة: </w:t>
            </w:r>
            <w:r w:rsidRPr="003A553B">
              <w:rPr>
                <w:rFonts w:asciiTheme="majorBidi" w:hAnsiTheme="majorBidi" w:cstheme="majorBidi"/>
                <w:b/>
                <w:bCs/>
                <w:color w:val="000000"/>
              </w:rPr>
              <w:t>6</w:t>
            </w:r>
            <w:r w:rsidRPr="003A553B">
              <w:rPr>
                <w:rFonts w:asciiTheme="majorBidi" w:hAnsiTheme="majorBidi" w:cstheme="majorBidi"/>
                <w:b/>
                <w:bCs/>
                <w:color w:val="000000"/>
                <w:rtl/>
              </w:rPr>
              <w:br/>
              <w:t>المعامل:</w:t>
            </w:r>
            <w:r w:rsidRPr="003A553B">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منهجية البحث التاريخي</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rPr>
              <w:t>الخرائط التاريخية ال</w:t>
            </w:r>
            <w:r w:rsidRPr="003A553B">
              <w:rPr>
                <w:rFonts w:asciiTheme="majorBidi" w:hAnsiTheme="majorBidi" w:cstheme="majorBidi"/>
                <w:b/>
                <w:bCs/>
                <w:rtl/>
                <w:lang w:bidi="ar-DZ"/>
              </w:rPr>
              <w:t>قديمة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استكشافية</w:t>
            </w:r>
            <w:r w:rsidRPr="003A553B">
              <w:rPr>
                <w:rFonts w:asciiTheme="majorBidi" w:hAnsiTheme="majorBidi" w:cstheme="majorBidi"/>
                <w:b/>
                <w:bCs/>
                <w:color w:val="000000"/>
                <w:rtl/>
              </w:rPr>
              <w:br/>
              <w:t>الرمز: وت إس 1-2</w:t>
            </w:r>
            <w:r w:rsidRPr="003A553B">
              <w:rPr>
                <w:rFonts w:asciiTheme="majorBidi" w:hAnsiTheme="majorBidi" w:cstheme="majorBidi"/>
                <w:b/>
                <w:bCs/>
                <w:color w:val="000000"/>
                <w:rtl/>
              </w:rPr>
              <w:br/>
              <w:t>الأرصدة:</w:t>
            </w:r>
            <w:r w:rsidRPr="003A553B">
              <w:rPr>
                <w:rFonts w:asciiTheme="majorBidi" w:hAnsiTheme="majorBidi" w:cstheme="majorBidi"/>
                <w:b/>
                <w:bCs/>
                <w:color w:val="000000"/>
              </w:rPr>
              <w:t>2</w:t>
            </w:r>
            <w:r w:rsidRPr="003A553B">
              <w:rPr>
                <w:rFonts w:asciiTheme="majorBidi" w:hAnsiTheme="majorBidi" w:cstheme="majorBidi"/>
                <w:b/>
                <w:bCs/>
                <w:color w:val="000000"/>
                <w:rtl/>
              </w:rPr>
              <w:br/>
              <w:t xml:space="preserve">المعامل: </w:t>
            </w:r>
            <w:r w:rsidRPr="003A553B">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حضارة الشرق الأقصى (الصين، الهند، اليابان)</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r>
      <w:tr w:rsidR="00AD6B81" w:rsidRPr="003A553B" w:rsidTr="00A4090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النظم السياسية في العالم القديم</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r>
      <w:tr w:rsidR="00AD6B81" w:rsidRPr="003A553B" w:rsidTr="00A4090E">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أفقية</w:t>
            </w:r>
            <w:r w:rsidRPr="003A553B">
              <w:rPr>
                <w:rFonts w:asciiTheme="majorBidi" w:hAnsiTheme="majorBidi" w:cstheme="majorBidi"/>
                <w:b/>
                <w:bCs/>
                <w:color w:val="000000"/>
                <w:rtl/>
              </w:rPr>
              <w:br/>
              <w:t>الرمز: وت أف 1-2</w:t>
            </w:r>
            <w:r w:rsidRPr="003A553B">
              <w:rPr>
                <w:rFonts w:asciiTheme="majorBidi" w:hAnsiTheme="majorBidi" w:cstheme="majorBidi"/>
                <w:b/>
                <w:bCs/>
                <w:color w:val="000000"/>
                <w:rtl/>
              </w:rPr>
              <w:br/>
              <w:t>الأرصدة: 2</w:t>
            </w:r>
            <w:r w:rsidRPr="003A553B">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البرمجة و الذكاء الاصطناعي (</w:t>
            </w:r>
            <w:r w:rsidRPr="003A553B">
              <w:rPr>
                <w:rFonts w:asciiTheme="majorBidi" w:hAnsiTheme="majorBidi" w:cstheme="majorBidi"/>
                <w:b/>
                <w:bCs/>
                <w:lang w:bidi="ar-DZ"/>
              </w:rPr>
              <w:t>1</w:t>
            </w:r>
            <w:r w:rsidRPr="003A553B">
              <w:rPr>
                <w:rFonts w:asciiTheme="majorBidi" w:hAnsiTheme="majorBidi" w:cstheme="majorBidi"/>
                <w:b/>
                <w:bCs/>
                <w:rtl/>
                <w:lang w:bidi="ar-DZ"/>
              </w:rPr>
              <w:t>)</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r>
      <w:tr w:rsidR="00AD6B81" w:rsidRPr="003A553B" w:rsidTr="00A4090E">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لغة إنجليزية (1)</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r>
      <w:tr w:rsidR="00AD6B81" w:rsidRPr="003A553B" w:rsidTr="00A4090E">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مجموع السداسي الأول</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r w:rsidRPr="003A553B">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r w:rsidRPr="003A553B">
              <w:rPr>
                <w:rFonts w:asciiTheme="majorBidi" w:hAnsiTheme="majorBidi" w:cstheme="majorBidi"/>
                <w:b/>
                <w:bCs/>
                <w:color w:val="000000"/>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Pr>
              <w:t>12</w:t>
            </w:r>
            <w:r w:rsidRPr="003A553B">
              <w:rPr>
                <w:rFonts w:asciiTheme="majorBidi" w:hAnsiTheme="majorBidi" w:cstheme="majorBidi"/>
                <w:b/>
                <w:bCs/>
                <w:color w:val="000000"/>
                <w:rtl/>
              </w:rPr>
              <w:t>سا</w:t>
            </w:r>
            <w:r w:rsidRPr="003A553B">
              <w:rPr>
                <w:rFonts w:asciiTheme="majorBidi" w:hAnsiTheme="majorBidi" w:cstheme="majorBidi"/>
                <w:b/>
                <w:bCs/>
                <w:color w:val="000000"/>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9سا00د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rtl/>
                <w:lang w:bidi="ar-DZ"/>
              </w:rPr>
            </w:pPr>
            <w:r w:rsidRPr="003A553B">
              <w:rPr>
                <w:rFonts w:asciiTheme="majorBidi" w:hAnsiTheme="majorBidi" w:cstheme="majorBidi"/>
                <w:b/>
                <w:bCs/>
                <w:rtl/>
                <w:lang w:bidi="ar-DZ"/>
              </w:rPr>
              <w:t>3سا00د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Pr>
              <w:t>450</w:t>
            </w:r>
            <w:r w:rsidRPr="003A553B">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color w:val="000000"/>
              </w:rPr>
            </w:pPr>
            <w:r w:rsidRPr="003A553B">
              <w:rPr>
                <w:rFonts w:asciiTheme="majorBidi" w:hAnsiTheme="majorBidi" w:cstheme="majorBidi"/>
                <w:color w:val="000000"/>
              </w:rPr>
              <w:t> </w:t>
            </w:r>
          </w:p>
        </w:tc>
      </w:tr>
    </w:tbl>
    <w:p w:rsidR="00AD6B81" w:rsidRPr="003A553B" w:rsidRDefault="00AD6B81" w:rsidP="00AD6B81">
      <w:pPr>
        <w:bidi/>
        <w:ind w:left="390"/>
        <w:rPr>
          <w:rFonts w:asciiTheme="majorBidi" w:hAnsiTheme="majorBidi" w:cstheme="majorBidi"/>
          <w:b/>
          <w:bCs/>
          <w:lang w:bidi="ar-DZ"/>
        </w:rPr>
      </w:pPr>
    </w:p>
    <w:p w:rsidR="00AD6B81" w:rsidRPr="003A553B" w:rsidRDefault="00AD6B81" w:rsidP="00AD6B81">
      <w:pPr>
        <w:bidi/>
        <w:rPr>
          <w:rFonts w:asciiTheme="majorBidi" w:hAnsiTheme="majorBidi" w:cstheme="majorBidi"/>
          <w:color w:val="000000"/>
        </w:rPr>
      </w:pPr>
      <w:r w:rsidRPr="003A553B">
        <w:rPr>
          <w:rFonts w:asciiTheme="majorBidi" w:hAnsiTheme="majorBidi" w:cstheme="majorBidi"/>
          <w:color w:val="000000"/>
          <w:rtl/>
        </w:rPr>
        <w:t xml:space="preserve">* </w:t>
      </w:r>
      <w:r w:rsidRPr="003A553B">
        <w:rPr>
          <w:rFonts w:asciiTheme="majorBidi" w:hAnsiTheme="majorBidi" w:cstheme="majorBidi"/>
          <w:b/>
          <w:bCs/>
          <w:color w:val="000000"/>
          <w:rtl/>
        </w:rPr>
        <w:t>أخرى</w:t>
      </w:r>
      <w:r w:rsidRPr="003A553B">
        <w:rPr>
          <w:rFonts w:asciiTheme="majorBidi" w:hAnsiTheme="majorBidi" w:cstheme="majorBidi"/>
          <w:color w:val="000000"/>
          <w:rtl/>
        </w:rPr>
        <w:t>: عمل إضافي عن طريق التشاور السداسي.</w:t>
      </w:r>
    </w:p>
    <w:p w:rsidR="00AD6B81" w:rsidRPr="003A553B" w:rsidRDefault="00AD6B81" w:rsidP="00AD6B81">
      <w:pPr>
        <w:tabs>
          <w:tab w:val="left" w:pos="1560"/>
        </w:tabs>
        <w:bidi/>
        <w:spacing w:line="276" w:lineRule="auto"/>
        <w:jc w:val="center"/>
        <w:outlineLvl w:val="0"/>
        <w:rPr>
          <w:rFonts w:asciiTheme="majorBidi" w:hAnsiTheme="majorBidi" w:cstheme="majorBidi"/>
          <w:b/>
          <w:bCs/>
        </w:rPr>
      </w:pPr>
    </w:p>
    <w:p w:rsidR="00AD6B81" w:rsidRPr="003A553B" w:rsidRDefault="00AD6B81" w:rsidP="00AD6B81">
      <w:pPr>
        <w:tabs>
          <w:tab w:val="left" w:pos="1560"/>
        </w:tabs>
        <w:bidi/>
        <w:spacing w:line="276" w:lineRule="auto"/>
        <w:jc w:val="center"/>
        <w:outlineLvl w:val="0"/>
        <w:rPr>
          <w:rFonts w:asciiTheme="majorBidi" w:hAnsiTheme="majorBidi" w:cstheme="majorBidi"/>
          <w:b/>
          <w:bCs/>
          <w:rtl/>
        </w:rPr>
      </w:pPr>
    </w:p>
    <w:p w:rsidR="00AD6B81" w:rsidRPr="003A553B" w:rsidRDefault="00AD6B81" w:rsidP="00AD6B81">
      <w:pPr>
        <w:tabs>
          <w:tab w:val="left" w:pos="1560"/>
        </w:tabs>
        <w:bidi/>
        <w:spacing w:line="276" w:lineRule="auto"/>
        <w:jc w:val="center"/>
        <w:outlineLvl w:val="0"/>
        <w:rPr>
          <w:rFonts w:asciiTheme="majorBidi" w:hAnsiTheme="majorBidi" w:cstheme="majorBidi"/>
          <w:b/>
          <w:bCs/>
          <w:rtl/>
        </w:rPr>
      </w:pPr>
    </w:p>
    <w:p w:rsidR="00AD6B81" w:rsidRPr="003A553B" w:rsidRDefault="00AD6B81" w:rsidP="00AD6B81">
      <w:pPr>
        <w:bidi/>
        <w:rPr>
          <w:rFonts w:asciiTheme="majorBidi" w:hAnsiTheme="majorBidi" w:cstheme="majorBidi"/>
          <w:rtl/>
        </w:rPr>
      </w:pPr>
    </w:p>
    <w:p w:rsidR="00AD6B81" w:rsidRPr="003A553B" w:rsidRDefault="00AD6B81" w:rsidP="00AD6B81">
      <w:pPr>
        <w:bidi/>
        <w:jc w:val="center"/>
        <w:rPr>
          <w:rFonts w:asciiTheme="majorBidi" w:hAnsiTheme="majorBidi" w:cstheme="majorBidi"/>
          <w:b/>
          <w:bCs/>
          <w:rtl/>
          <w:lang w:bidi="ar-DZ"/>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0"/>
        <w:gridCol w:w="840"/>
        <w:gridCol w:w="1438"/>
        <w:gridCol w:w="1276"/>
        <w:gridCol w:w="850"/>
        <w:gridCol w:w="856"/>
      </w:tblGrid>
      <w:tr w:rsidR="00AD6B81" w:rsidRPr="003A553B" w:rsidTr="00A4090E">
        <w:trPr>
          <w:trHeight w:val="405"/>
        </w:trPr>
        <w:tc>
          <w:tcPr>
            <w:tcW w:w="2100" w:type="dxa"/>
            <w:tcBorders>
              <w:top w:val="nil"/>
              <w:left w:val="nil"/>
              <w:bottom w:val="nil"/>
              <w:right w:val="nil"/>
            </w:tcBorders>
            <w:shd w:val="clear" w:color="auto" w:fill="auto"/>
            <w:noWrap/>
            <w:vAlign w:val="center"/>
            <w:hideMark/>
          </w:tcPr>
          <w:p w:rsidR="00AD6B81" w:rsidRPr="003A553B" w:rsidRDefault="00AD6B81" w:rsidP="00A4090E">
            <w:pPr>
              <w:bidi/>
              <w:rPr>
                <w:rFonts w:asciiTheme="majorBidi" w:hAnsiTheme="majorBidi" w:cstheme="majorBidi"/>
                <w:b/>
                <w:bCs/>
                <w:color w:val="000000"/>
              </w:rPr>
            </w:pPr>
            <w:r w:rsidRPr="003A553B">
              <w:rPr>
                <w:rFonts w:asciiTheme="majorBidi" w:hAnsiTheme="majorBidi" w:cstheme="majorBidi"/>
                <w:b/>
                <w:bCs/>
                <w:color w:val="000000"/>
                <w:rtl/>
                <w:lang w:bidi="ar-DZ"/>
              </w:rPr>
              <w:t>ال</w:t>
            </w:r>
            <w:r w:rsidRPr="003A553B">
              <w:rPr>
                <w:rFonts w:asciiTheme="majorBidi" w:hAnsiTheme="majorBidi" w:cstheme="majorBidi"/>
                <w:b/>
                <w:bCs/>
                <w:color w:val="000000"/>
                <w:rtl/>
              </w:rPr>
              <w:t>سداسي</w:t>
            </w:r>
            <w:r w:rsidRPr="003A553B">
              <w:rPr>
                <w:rFonts w:asciiTheme="majorBidi" w:hAnsiTheme="majorBidi" w:cstheme="majorBidi"/>
                <w:b/>
                <w:bCs/>
                <w:color w:val="000000"/>
                <w:rtl/>
                <w:lang w:bidi="ar-DZ"/>
              </w:rPr>
              <w:t xml:space="preserve"> الثاني</w:t>
            </w:r>
            <w:r w:rsidRPr="003A553B">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r>
      <w:tr w:rsidR="00AD6B81" w:rsidRPr="003A553B" w:rsidTr="00A4090E">
        <w:trPr>
          <w:trHeight w:val="165"/>
        </w:trPr>
        <w:tc>
          <w:tcPr>
            <w:tcW w:w="210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r>
      <w:tr w:rsidR="00AD6B81" w:rsidRPr="003A553B" w:rsidTr="00A4090E">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 xml:space="preserve">الحجم الساعي للسداسي </w:t>
            </w:r>
            <w:r w:rsidRPr="003A553B">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نوع التقييم</w:t>
            </w:r>
          </w:p>
        </w:tc>
      </w:tr>
      <w:tr w:rsidR="00AD6B81" w:rsidRPr="003A553B" w:rsidTr="00A4090E">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امتحان</w:t>
            </w:r>
          </w:p>
        </w:tc>
      </w:tr>
      <w:tr w:rsidR="00AD6B81" w:rsidRPr="003A553B" w:rsidTr="00A4090E">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أساسية</w:t>
            </w:r>
            <w:r w:rsidRPr="003A553B">
              <w:rPr>
                <w:rFonts w:asciiTheme="majorBidi" w:hAnsiTheme="majorBidi" w:cstheme="majorBidi"/>
                <w:b/>
                <w:bCs/>
                <w:color w:val="000000"/>
                <w:rtl/>
              </w:rPr>
              <w:br/>
              <w:t>الرمز: وت أس 1-4</w:t>
            </w:r>
            <w:r w:rsidRPr="003A553B">
              <w:rPr>
                <w:rFonts w:asciiTheme="majorBidi" w:hAnsiTheme="majorBidi" w:cstheme="majorBidi"/>
                <w:b/>
                <w:bCs/>
                <w:color w:val="000000"/>
                <w:rtl/>
              </w:rPr>
              <w:br/>
              <w:t>الأرصدة: 20</w:t>
            </w:r>
            <w:r w:rsidRPr="003A553B">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حضارات ما قبل التاريخ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الحضارة الفينيقية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حضارات أمريكا اللاتينية  القديمة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rtl/>
                <w:lang w:bidi="ar-DZ"/>
              </w:rPr>
            </w:pPr>
            <w:r w:rsidRPr="003A553B">
              <w:rPr>
                <w:rFonts w:asciiTheme="majorBidi" w:hAnsiTheme="majorBidi" w:cstheme="majorBidi"/>
                <w:b/>
                <w:bCs/>
                <w:rtl/>
                <w:lang w:bidi="ar-DZ"/>
              </w:rPr>
              <w:t>حضارة مصر الفرعونية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tl/>
              </w:rPr>
            </w:pPr>
            <w:r w:rsidRPr="003A553B">
              <w:rPr>
                <w:rFonts w:asciiTheme="majorBidi" w:hAnsiTheme="majorBidi" w:cstheme="majorBidi"/>
                <w:b/>
                <w:bCs/>
                <w:color w:val="000000"/>
                <w:rtl/>
              </w:rPr>
              <w:t>وحدة تعليم منهجية</w:t>
            </w:r>
            <w:r w:rsidRPr="003A553B">
              <w:rPr>
                <w:rFonts w:asciiTheme="majorBidi" w:hAnsiTheme="majorBidi" w:cstheme="majorBidi"/>
                <w:b/>
                <w:bCs/>
                <w:color w:val="000000"/>
                <w:rtl/>
              </w:rPr>
              <w:br/>
              <w:t>الرمز: وت م 1-2</w:t>
            </w:r>
          </w:p>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 xml:space="preserve">الأرصدة: </w:t>
            </w:r>
            <w:r w:rsidRPr="003A553B">
              <w:rPr>
                <w:rFonts w:asciiTheme="majorBidi" w:hAnsiTheme="majorBidi" w:cstheme="majorBidi"/>
                <w:b/>
                <w:bCs/>
                <w:color w:val="000000"/>
              </w:rPr>
              <w:t>6</w:t>
            </w:r>
            <w:r w:rsidRPr="003A553B">
              <w:rPr>
                <w:rFonts w:asciiTheme="majorBidi" w:hAnsiTheme="majorBidi" w:cstheme="majorBidi"/>
                <w:b/>
                <w:bCs/>
                <w:color w:val="000000"/>
                <w:rtl/>
              </w:rPr>
              <w:br/>
              <w:t>المعامل:</w:t>
            </w:r>
            <w:r w:rsidRPr="003A553B">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دراسة نقدية للمصادر القديمة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Cs/>
                <w:rtl/>
              </w:rPr>
              <w:t>البيانات التاريخية ونظم المعلومات الجغرافية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استكشافية</w:t>
            </w:r>
            <w:r w:rsidRPr="003A553B">
              <w:rPr>
                <w:rFonts w:asciiTheme="majorBidi" w:hAnsiTheme="majorBidi" w:cstheme="majorBidi"/>
                <w:b/>
                <w:bCs/>
                <w:color w:val="000000"/>
                <w:rtl/>
              </w:rPr>
              <w:br/>
              <w:t>الرمز: وت إس 1-2</w:t>
            </w:r>
            <w:r w:rsidRPr="003A553B">
              <w:rPr>
                <w:rFonts w:asciiTheme="majorBidi" w:hAnsiTheme="majorBidi" w:cstheme="majorBidi"/>
                <w:b/>
                <w:bCs/>
                <w:color w:val="000000"/>
                <w:rtl/>
              </w:rPr>
              <w:br/>
              <w:t>الأرصدة:</w:t>
            </w:r>
            <w:r w:rsidRPr="003A553B">
              <w:rPr>
                <w:rFonts w:asciiTheme="majorBidi" w:hAnsiTheme="majorBidi" w:cstheme="majorBidi"/>
                <w:b/>
                <w:bCs/>
                <w:color w:val="000000"/>
              </w:rPr>
              <w:t>2</w:t>
            </w:r>
            <w:r w:rsidRPr="003A553B">
              <w:rPr>
                <w:rFonts w:asciiTheme="majorBidi" w:hAnsiTheme="majorBidi" w:cstheme="majorBidi"/>
                <w:b/>
                <w:bCs/>
                <w:color w:val="000000"/>
                <w:rtl/>
              </w:rPr>
              <w:br/>
              <w:t xml:space="preserve">المعامل: </w:t>
            </w:r>
            <w:r w:rsidRPr="003A553B">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Cs/>
              </w:rPr>
            </w:pPr>
            <w:r w:rsidRPr="003A553B">
              <w:rPr>
                <w:rFonts w:asciiTheme="majorBidi" w:hAnsiTheme="majorBidi" w:cstheme="majorBidi"/>
                <w:b/>
                <w:bCs/>
                <w:rtl/>
                <w:lang w:bidi="ar-DZ"/>
              </w:rPr>
              <w:t>دول وممالك شبه الجزيرة العربية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r>
      <w:tr w:rsidR="00AD6B81" w:rsidRPr="003A553B" w:rsidTr="00A4090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Cs/>
              </w:rPr>
            </w:pPr>
            <w:r w:rsidRPr="003A553B">
              <w:rPr>
                <w:rFonts w:asciiTheme="majorBidi" w:hAnsiTheme="majorBidi" w:cstheme="majorBidi"/>
                <w:b/>
                <w:bCs/>
                <w:rtl/>
                <w:lang w:bidi="ar-DZ"/>
              </w:rPr>
              <w:t>التشريعات والقوانين في العصور القديمة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r>
      <w:tr w:rsidR="00AD6B81" w:rsidRPr="003A553B" w:rsidTr="00A4090E">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أفقية</w:t>
            </w:r>
            <w:r w:rsidRPr="003A553B">
              <w:rPr>
                <w:rFonts w:asciiTheme="majorBidi" w:hAnsiTheme="majorBidi" w:cstheme="majorBidi"/>
                <w:b/>
                <w:bCs/>
                <w:color w:val="000000"/>
                <w:rtl/>
              </w:rPr>
              <w:br/>
              <w:t>الرمز: وت أف 1-2</w:t>
            </w:r>
            <w:r w:rsidRPr="003A553B">
              <w:rPr>
                <w:rFonts w:asciiTheme="majorBidi" w:hAnsiTheme="majorBidi" w:cstheme="majorBidi"/>
                <w:b/>
                <w:bCs/>
                <w:color w:val="000000"/>
                <w:rtl/>
              </w:rPr>
              <w:br/>
              <w:t>الأرصدة: 2</w:t>
            </w:r>
            <w:r w:rsidRPr="003A553B">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Cs/>
                <w:rtl/>
                <w:lang w:bidi="ar-DZ"/>
              </w:rPr>
              <w:t>البرمجة و الذكاء الاصطناعي (2)</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r>
      <w:tr w:rsidR="00AD6B81" w:rsidRPr="003A553B" w:rsidTr="00A4090E">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Cs/>
                <w:rtl/>
                <w:lang w:bidi="ar-DZ"/>
              </w:rPr>
              <w:t>لغة إنجليزية (2)</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r>
      <w:tr w:rsidR="00AD6B81" w:rsidRPr="003A553B" w:rsidTr="00A4090E">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مجموع السداسي الثاني</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r w:rsidRPr="003A553B">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r w:rsidRPr="003A553B">
              <w:rPr>
                <w:rFonts w:asciiTheme="majorBidi" w:hAnsiTheme="majorBidi" w:cstheme="majorBidi"/>
                <w:b/>
                <w:bCs/>
                <w:color w:val="000000"/>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Pr>
              <w:t>12</w:t>
            </w:r>
            <w:r w:rsidRPr="003A553B">
              <w:rPr>
                <w:rFonts w:asciiTheme="majorBidi" w:hAnsiTheme="majorBidi" w:cstheme="majorBidi"/>
                <w:b/>
                <w:bCs/>
                <w:color w:val="000000"/>
                <w:rtl/>
              </w:rPr>
              <w:t>سا</w:t>
            </w:r>
            <w:r w:rsidRPr="003A553B">
              <w:rPr>
                <w:rFonts w:asciiTheme="majorBidi" w:hAnsiTheme="majorBidi" w:cstheme="majorBidi"/>
                <w:b/>
                <w:bCs/>
                <w:color w:val="000000"/>
              </w:rPr>
              <w:t>00</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9سا00د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rtl/>
                <w:lang w:bidi="ar-DZ"/>
              </w:rPr>
            </w:pPr>
            <w:r w:rsidRPr="003A553B">
              <w:rPr>
                <w:rFonts w:asciiTheme="majorBidi" w:hAnsiTheme="majorBidi" w:cstheme="majorBidi"/>
                <w:b/>
                <w:bCs/>
                <w:rtl/>
                <w:lang w:bidi="ar-DZ"/>
              </w:rPr>
              <w:t>3سا00د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Pr>
              <w:t>450</w:t>
            </w:r>
            <w:r w:rsidRPr="003A553B">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color w:val="000000"/>
              </w:rPr>
            </w:pPr>
            <w:r w:rsidRPr="003A553B">
              <w:rPr>
                <w:rFonts w:asciiTheme="majorBidi" w:hAnsiTheme="majorBidi" w:cstheme="majorBidi"/>
                <w:color w:val="000000"/>
              </w:rPr>
              <w:t> </w:t>
            </w:r>
          </w:p>
        </w:tc>
      </w:tr>
    </w:tbl>
    <w:p w:rsidR="00AD6B81" w:rsidRPr="003A553B" w:rsidRDefault="00AD6B81" w:rsidP="00AD6B81">
      <w:pPr>
        <w:bidi/>
        <w:rPr>
          <w:rFonts w:asciiTheme="majorBidi" w:hAnsiTheme="majorBidi" w:cstheme="majorBidi"/>
          <w:color w:val="000000"/>
          <w:rtl/>
        </w:rPr>
      </w:pPr>
    </w:p>
    <w:p w:rsidR="00AD6B81" w:rsidRPr="003A553B" w:rsidRDefault="00AD6B81" w:rsidP="00AD6B81">
      <w:pPr>
        <w:bidi/>
        <w:rPr>
          <w:rFonts w:asciiTheme="majorBidi" w:hAnsiTheme="majorBidi" w:cstheme="majorBidi"/>
          <w:color w:val="000000"/>
        </w:rPr>
      </w:pPr>
      <w:r w:rsidRPr="003A553B">
        <w:rPr>
          <w:rFonts w:asciiTheme="majorBidi" w:hAnsiTheme="majorBidi" w:cstheme="majorBidi"/>
          <w:color w:val="000000"/>
          <w:rtl/>
        </w:rPr>
        <w:t xml:space="preserve">* </w:t>
      </w:r>
      <w:r w:rsidRPr="003A553B">
        <w:rPr>
          <w:rFonts w:asciiTheme="majorBidi" w:hAnsiTheme="majorBidi" w:cstheme="majorBidi"/>
          <w:b/>
          <w:bCs/>
          <w:color w:val="000000"/>
          <w:rtl/>
        </w:rPr>
        <w:t>أخرى</w:t>
      </w:r>
      <w:r w:rsidRPr="003A553B">
        <w:rPr>
          <w:rFonts w:asciiTheme="majorBidi" w:hAnsiTheme="majorBidi" w:cstheme="majorBidi"/>
          <w:color w:val="000000"/>
          <w:rtl/>
        </w:rPr>
        <w:t>: عمل إضافي عن طريق التشاور السداسي.</w:t>
      </w:r>
    </w:p>
    <w:p w:rsidR="00AD6B81" w:rsidRPr="003A553B" w:rsidRDefault="00AD6B81" w:rsidP="00AD6B81">
      <w:pPr>
        <w:bidi/>
        <w:rPr>
          <w:rFonts w:asciiTheme="majorBidi" w:hAnsiTheme="majorBidi" w:cstheme="majorBidi"/>
          <w:rtl/>
          <w:lang w:bidi="ar-DZ"/>
        </w:rPr>
      </w:pPr>
    </w:p>
    <w:p w:rsidR="00AD6B81" w:rsidRPr="003A553B" w:rsidRDefault="00AD6B81" w:rsidP="00AD6B81">
      <w:pPr>
        <w:bidi/>
        <w:rPr>
          <w:rFonts w:asciiTheme="majorBidi" w:hAnsiTheme="majorBidi" w:cstheme="majorBidi"/>
          <w:rtl/>
          <w:lang w:bidi="ar-DZ"/>
        </w:rPr>
      </w:pPr>
    </w:p>
    <w:p w:rsidR="00AD6B81" w:rsidRPr="003A553B" w:rsidRDefault="00AD6B81" w:rsidP="00AD6B81">
      <w:pPr>
        <w:tabs>
          <w:tab w:val="left" w:pos="1560"/>
        </w:tabs>
        <w:bidi/>
        <w:spacing w:line="276" w:lineRule="auto"/>
        <w:jc w:val="center"/>
        <w:outlineLvl w:val="0"/>
        <w:rPr>
          <w:rFonts w:asciiTheme="majorBidi" w:hAnsiTheme="majorBidi" w:cstheme="majorBidi"/>
          <w:b/>
          <w:bCs/>
          <w:rtl/>
        </w:rPr>
      </w:pPr>
    </w:p>
    <w:p w:rsidR="00AD6B81" w:rsidRPr="003A553B" w:rsidRDefault="00AD6B81" w:rsidP="003A553B">
      <w:pPr>
        <w:bidi/>
        <w:rPr>
          <w:rFonts w:asciiTheme="majorBidi" w:hAnsiTheme="majorBidi" w:cstheme="majorBidi"/>
          <w:b/>
          <w:bCs/>
          <w:rtl/>
          <w:lang w:bidi="ar-DZ"/>
        </w:rPr>
      </w:pPr>
      <w:r w:rsidRPr="003A553B">
        <w:rPr>
          <w:rFonts w:asciiTheme="majorBidi" w:hAnsiTheme="majorBidi" w:cstheme="majorBidi"/>
          <w:b/>
          <w:bCs/>
          <w:rtl/>
          <w:lang w:bidi="ar-DZ"/>
        </w:rPr>
        <w:lastRenderedPageBreak/>
        <w:t xml:space="preserve"> </w:t>
      </w:r>
    </w:p>
    <w:p w:rsidR="00AD6B81" w:rsidRPr="003A553B" w:rsidRDefault="00AD6B81" w:rsidP="00AD6B81">
      <w:pPr>
        <w:bidi/>
        <w:rPr>
          <w:rFonts w:asciiTheme="majorBidi" w:hAnsiTheme="majorBidi" w:cstheme="majorBidi"/>
          <w:rtl/>
          <w:lang w:bidi="ar-DZ"/>
        </w:rPr>
      </w:pPr>
    </w:p>
    <w:tbl>
      <w:tblPr>
        <w:bidiVisual/>
        <w:tblW w:w="14660" w:type="dxa"/>
        <w:tblInd w:w="55" w:type="dxa"/>
        <w:tblCellMar>
          <w:left w:w="70" w:type="dxa"/>
          <w:right w:w="70" w:type="dxa"/>
        </w:tblCellMar>
        <w:tblLook w:val="04A0" w:firstRow="1" w:lastRow="0" w:firstColumn="1" w:lastColumn="0" w:noHBand="0" w:noVBand="1"/>
      </w:tblPr>
      <w:tblGrid>
        <w:gridCol w:w="2100"/>
        <w:gridCol w:w="4460"/>
        <w:gridCol w:w="580"/>
        <w:gridCol w:w="580"/>
        <w:gridCol w:w="905"/>
        <w:gridCol w:w="905"/>
        <w:gridCol w:w="840"/>
        <w:gridCol w:w="1438"/>
        <w:gridCol w:w="1276"/>
        <w:gridCol w:w="850"/>
        <w:gridCol w:w="856"/>
      </w:tblGrid>
      <w:tr w:rsidR="00AD6B81" w:rsidRPr="003A553B" w:rsidTr="00A4090E">
        <w:trPr>
          <w:trHeight w:val="405"/>
        </w:trPr>
        <w:tc>
          <w:tcPr>
            <w:tcW w:w="2100" w:type="dxa"/>
            <w:tcBorders>
              <w:top w:val="nil"/>
              <w:left w:val="nil"/>
              <w:bottom w:val="nil"/>
              <w:right w:val="nil"/>
            </w:tcBorders>
            <w:shd w:val="clear" w:color="auto" w:fill="auto"/>
            <w:noWrap/>
            <w:vAlign w:val="center"/>
            <w:hideMark/>
          </w:tcPr>
          <w:p w:rsidR="00AD6B81" w:rsidRPr="003A553B" w:rsidRDefault="00AD6B81" w:rsidP="00A4090E">
            <w:pPr>
              <w:bidi/>
              <w:rPr>
                <w:rFonts w:asciiTheme="majorBidi" w:hAnsiTheme="majorBidi" w:cstheme="majorBidi"/>
                <w:b/>
                <w:bCs/>
                <w:color w:val="000000"/>
              </w:rPr>
            </w:pPr>
            <w:r w:rsidRPr="003A553B">
              <w:rPr>
                <w:rFonts w:asciiTheme="majorBidi" w:hAnsiTheme="majorBidi" w:cstheme="majorBidi"/>
                <w:b/>
                <w:bCs/>
                <w:color w:val="000000"/>
                <w:rtl/>
                <w:lang w:bidi="ar-DZ"/>
              </w:rPr>
              <w:t>ال</w:t>
            </w:r>
            <w:r w:rsidRPr="003A553B">
              <w:rPr>
                <w:rFonts w:asciiTheme="majorBidi" w:hAnsiTheme="majorBidi" w:cstheme="majorBidi"/>
                <w:b/>
                <w:bCs/>
                <w:color w:val="000000"/>
                <w:rtl/>
              </w:rPr>
              <w:t>سداسي</w:t>
            </w:r>
            <w:r w:rsidRPr="003A553B">
              <w:rPr>
                <w:rFonts w:asciiTheme="majorBidi" w:hAnsiTheme="majorBidi" w:cstheme="majorBidi"/>
                <w:b/>
                <w:bCs/>
                <w:color w:val="000000"/>
                <w:rtl/>
                <w:lang w:bidi="ar-DZ"/>
              </w:rPr>
              <w:t xml:space="preserve"> الثالث</w:t>
            </w:r>
            <w:r w:rsidRPr="003A553B">
              <w:rPr>
                <w:rFonts w:asciiTheme="majorBidi" w:hAnsiTheme="majorBidi" w:cstheme="majorBidi"/>
                <w:b/>
                <w:bCs/>
                <w:color w:val="000000"/>
                <w:rtl/>
              </w:rPr>
              <w:t>:</w:t>
            </w:r>
          </w:p>
        </w:tc>
        <w:tc>
          <w:tcPr>
            <w:tcW w:w="446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58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438"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276" w:type="dxa"/>
            <w:tcBorders>
              <w:top w:val="nil"/>
              <w:left w:val="nil"/>
              <w:bottom w:val="nil"/>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50"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56" w:type="dxa"/>
            <w:tcBorders>
              <w:top w:val="nil"/>
              <w:left w:val="nil"/>
              <w:bottom w:val="nil"/>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r>
      <w:tr w:rsidR="00AD6B81" w:rsidRPr="003A553B" w:rsidTr="00A4090E">
        <w:trPr>
          <w:trHeight w:val="165"/>
        </w:trPr>
        <w:tc>
          <w:tcPr>
            <w:tcW w:w="210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446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58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40"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438"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1276" w:type="dxa"/>
            <w:tcBorders>
              <w:top w:val="nil"/>
              <w:left w:val="nil"/>
              <w:bottom w:val="single" w:sz="12" w:space="0" w:color="auto"/>
              <w:right w:val="nil"/>
            </w:tcBorders>
            <w:shd w:val="clear" w:color="auto" w:fill="auto"/>
            <w:noWrap/>
            <w:vAlign w:val="bottom"/>
            <w:hideMark/>
          </w:tcPr>
          <w:p w:rsidR="00AD6B81" w:rsidRPr="003A553B" w:rsidRDefault="00AD6B81" w:rsidP="00A4090E">
            <w:pPr>
              <w:rPr>
                <w:rFonts w:asciiTheme="majorBidi" w:hAnsiTheme="majorBidi" w:cstheme="majorBidi"/>
                <w:color w:val="000000"/>
              </w:rPr>
            </w:pPr>
          </w:p>
        </w:tc>
        <w:tc>
          <w:tcPr>
            <w:tcW w:w="850"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c>
          <w:tcPr>
            <w:tcW w:w="856" w:type="dxa"/>
            <w:tcBorders>
              <w:top w:val="nil"/>
              <w:left w:val="nil"/>
              <w:bottom w:val="single" w:sz="12" w:space="0" w:color="auto"/>
              <w:right w:val="nil"/>
            </w:tcBorders>
            <w:shd w:val="clear" w:color="auto" w:fill="auto"/>
            <w:noWrap/>
            <w:vAlign w:val="center"/>
            <w:hideMark/>
          </w:tcPr>
          <w:p w:rsidR="00AD6B81" w:rsidRPr="003A553B" w:rsidRDefault="00AD6B81" w:rsidP="00A4090E">
            <w:pPr>
              <w:jc w:val="center"/>
              <w:rPr>
                <w:rFonts w:asciiTheme="majorBidi" w:hAnsiTheme="majorBidi" w:cstheme="majorBidi"/>
                <w:color w:val="000000"/>
              </w:rPr>
            </w:pPr>
          </w:p>
        </w:tc>
      </w:tr>
      <w:tr w:rsidR="00AD6B81" w:rsidRPr="003A553B" w:rsidTr="00A4090E">
        <w:trPr>
          <w:trHeight w:val="455"/>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وحدات التعليم</w:t>
            </w:r>
          </w:p>
        </w:tc>
        <w:tc>
          <w:tcPr>
            <w:tcW w:w="4460" w:type="dxa"/>
            <w:vMerge w:val="restart"/>
            <w:tcBorders>
              <w:top w:val="single" w:sz="12" w:space="0" w:color="auto"/>
              <w:left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عناوين المواد</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الأرصدة</w:t>
            </w:r>
          </w:p>
        </w:tc>
        <w:tc>
          <w:tcPr>
            <w:tcW w:w="580"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المعامل</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الحجم الساعي الأسبوعي</w:t>
            </w:r>
          </w:p>
        </w:tc>
        <w:tc>
          <w:tcPr>
            <w:tcW w:w="14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 xml:space="preserve">الحجم الساعي للسداسي </w:t>
            </w:r>
            <w:r w:rsidRPr="003A553B">
              <w:rPr>
                <w:rFonts w:asciiTheme="majorBidi" w:hAnsiTheme="majorBidi" w:cstheme="majorBidi"/>
                <w:b/>
                <w:bCs/>
                <w:rtl/>
              </w:rPr>
              <w:br/>
              <w:t>(15 أسبوعا)</w:t>
            </w:r>
          </w:p>
        </w:tc>
        <w:tc>
          <w:tcPr>
            <w:tcW w:w="1276"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أخرى*</w:t>
            </w:r>
          </w:p>
        </w:tc>
        <w:tc>
          <w:tcPr>
            <w:tcW w:w="1706"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نوع التقييم</w:t>
            </w:r>
          </w:p>
        </w:tc>
      </w:tr>
      <w:tr w:rsidR="00AD6B81" w:rsidRPr="003A553B" w:rsidTr="00A4090E">
        <w:trPr>
          <w:trHeight w:val="393"/>
        </w:trPr>
        <w:tc>
          <w:tcPr>
            <w:tcW w:w="2100" w:type="dxa"/>
            <w:vMerge/>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4460" w:type="dxa"/>
            <w:vMerge/>
            <w:tcBorders>
              <w:left w:val="single" w:sz="12"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580"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دروس</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أعمال موجهة</w:t>
            </w:r>
          </w:p>
        </w:tc>
        <w:tc>
          <w:tcPr>
            <w:tcW w:w="84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أعمال تطبيقية</w:t>
            </w:r>
          </w:p>
        </w:tc>
        <w:tc>
          <w:tcPr>
            <w:tcW w:w="1438"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1276" w:type="dxa"/>
            <w:vMerge/>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rPr>
                <w:rFonts w:asciiTheme="majorBidi" w:hAnsiTheme="majorBidi" w:cstheme="majorBidi"/>
                <w:b/>
                <w:bCs/>
              </w:rPr>
            </w:pPr>
          </w:p>
        </w:tc>
        <w:tc>
          <w:tcPr>
            <w:tcW w:w="850" w:type="dxa"/>
            <w:tcBorders>
              <w:top w:val="nil"/>
              <w:left w:val="single" w:sz="4"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مراقبة مستمرة</w:t>
            </w:r>
          </w:p>
        </w:tc>
        <w:tc>
          <w:tcPr>
            <w:tcW w:w="856" w:type="dxa"/>
            <w:tcBorders>
              <w:top w:val="nil"/>
              <w:left w:val="single" w:sz="4"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امتحان</w:t>
            </w:r>
          </w:p>
        </w:tc>
      </w:tr>
      <w:tr w:rsidR="00AD6B81" w:rsidRPr="003A553B" w:rsidTr="00A4090E">
        <w:trPr>
          <w:trHeight w:val="340"/>
        </w:trPr>
        <w:tc>
          <w:tcPr>
            <w:tcW w:w="210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أساسية</w:t>
            </w:r>
            <w:r w:rsidRPr="003A553B">
              <w:rPr>
                <w:rFonts w:asciiTheme="majorBidi" w:hAnsiTheme="majorBidi" w:cstheme="majorBidi"/>
                <w:b/>
                <w:bCs/>
                <w:color w:val="000000"/>
                <w:rtl/>
              </w:rPr>
              <w:br/>
              <w:t>الرمز: وت أس 1-4</w:t>
            </w:r>
            <w:r w:rsidRPr="003A553B">
              <w:rPr>
                <w:rFonts w:asciiTheme="majorBidi" w:hAnsiTheme="majorBidi" w:cstheme="majorBidi"/>
                <w:b/>
                <w:bCs/>
                <w:color w:val="000000"/>
                <w:rtl/>
              </w:rPr>
              <w:br/>
              <w:t>الأرصدة: 20</w:t>
            </w:r>
            <w:r w:rsidRPr="003A553B">
              <w:rPr>
                <w:rFonts w:asciiTheme="majorBidi" w:hAnsiTheme="majorBidi" w:cstheme="majorBidi"/>
                <w:b/>
                <w:bCs/>
                <w:color w:val="000000"/>
                <w:rtl/>
              </w:rPr>
              <w:br/>
              <w:t>المعامل: 8</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الحضارة الإغريقية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الحضارة الرومانية</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الحياة الاقتصادية و الاجتماعية  في شرق البحر الأبيض المتوسط</w:t>
            </w:r>
          </w:p>
        </w:tc>
        <w:tc>
          <w:tcPr>
            <w:tcW w:w="580" w:type="dxa"/>
            <w:tcBorders>
              <w:top w:val="single" w:sz="4"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340"/>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العلاقات الحضارية بين ضفتي حوض المتوسط.</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5</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tl/>
              </w:rPr>
            </w:pPr>
            <w:r w:rsidRPr="003A553B">
              <w:rPr>
                <w:rFonts w:asciiTheme="majorBidi" w:hAnsiTheme="majorBidi" w:cstheme="majorBidi"/>
                <w:b/>
                <w:bCs/>
                <w:color w:val="000000"/>
                <w:rtl/>
              </w:rPr>
              <w:t>وحدة تعليم منهجية</w:t>
            </w:r>
            <w:r w:rsidRPr="003A553B">
              <w:rPr>
                <w:rFonts w:asciiTheme="majorBidi" w:hAnsiTheme="majorBidi" w:cstheme="majorBidi"/>
                <w:b/>
                <w:bCs/>
                <w:color w:val="000000"/>
                <w:rtl/>
              </w:rPr>
              <w:br/>
              <w:t>الرمز: وت م 1-2</w:t>
            </w:r>
          </w:p>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 xml:space="preserve">الأرصدة: </w:t>
            </w:r>
            <w:r w:rsidRPr="003A553B">
              <w:rPr>
                <w:rFonts w:asciiTheme="majorBidi" w:hAnsiTheme="majorBidi" w:cstheme="majorBidi"/>
                <w:b/>
                <w:bCs/>
                <w:color w:val="000000"/>
              </w:rPr>
              <w:t>6</w:t>
            </w:r>
            <w:r w:rsidRPr="003A553B">
              <w:rPr>
                <w:rFonts w:asciiTheme="majorBidi" w:hAnsiTheme="majorBidi" w:cstheme="majorBidi"/>
                <w:b/>
                <w:bCs/>
                <w:color w:val="000000"/>
                <w:rtl/>
              </w:rPr>
              <w:br/>
              <w:t>المعامل:</w:t>
            </w:r>
            <w:r w:rsidRPr="003A553B">
              <w:rPr>
                <w:rFonts w:asciiTheme="majorBidi" w:hAnsiTheme="majorBidi" w:cstheme="majorBidi"/>
                <w:b/>
                <w:bCs/>
                <w:color w:val="000000"/>
              </w:rPr>
              <w:t>4</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منهجية إعداد مذكرة التخرج</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3</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الكتاب الأفارقة في العصور القديمة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3</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2</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40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60</w:t>
            </w:r>
            <w:r w:rsidRPr="003A553B">
              <w:rPr>
                <w:rFonts w:asciiTheme="majorBidi" w:hAnsiTheme="majorBidi" w:cstheme="majorBidi"/>
                <w:b/>
                <w:bCs/>
                <w:rtl/>
                <w:lang w:bidi="ar-DZ"/>
              </w:rPr>
              <w:t xml:space="preserve"> % </w:t>
            </w:r>
          </w:p>
        </w:tc>
      </w:tr>
      <w:tr w:rsidR="00AD6B81" w:rsidRPr="003A553B" w:rsidTr="00A4090E">
        <w:trPr>
          <w:trHeight w:val="509"/>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استكشافية</w:t>
            </w:r>
            <w:r w:rsidRPr="003A553B">
              <w:rPr>
                <w:rFonts w:asciiTheme="majorBidi" w:hAnsiTheme="majorBidi" w:cstheme="majorBidi"/>
                <w:b/>
                <w:bCs/>
                <w:color w:val="000000"/>
                <w:rtl/>
              </w:rPr>
              <w:br/>
              <w:t>الرمز: وت إس 1-2</w:t>
            </w:r>
            <w:r w:rsidRPr="003A553B">
              <w:rPr>
                <w:rFonts w:asciiTheme="majorBidi" w:hAnsiTheme="majorBidi" w:cstheme="majorBidi"/>
                <w:b/>
                <w:bCs/>
                <w:color w:val="000000"/>
                <w:rtl/>
              </w:rPr>
              <w:br/>
              <w:t>الأرصدة:</w:t>
            </w:r>
            <w:r w:rsidRPr="003A553B">
              <w:rPr>
                <w:rFonts w:asciiTheme="majorBidi" w:hAnsiTheme="majorBidi" w:cstheme="majorBidi"/>
                <w:b/>
                <w:bCs/>
                <w:color w:val="000000"/>
              </w:rPr>
              <w:t>2</w:t>
            </w:r>
            <w:r w:rsidRPr="003A553B">
              <w:rPr>
                <w:rFonts w:asciiTheme="majorBidi" w:hAnsiTheme="majorBidi" w:cstheme="majorBidi"/>
                <w:b/>
                <w:bCs/>
                <w:color w:val="000000"/>
                <w:rtl/>
              </w:rPr>
              <w:br/>
              <w:t xml:space="preserve">المعامل: </w:t>
            </w:r>
            <w:r w:rsidRPr="003A553B">
              <w:rPr>
                <w:rFonts w:asciiTheme="majorBidi" w:hAnsiTheme="majorBidi" w:cstheme="majorBidi"/>
                <w:b/>
                <w:bCs/>
                <w:color w:val="000000"/>
              </w:rPr>
              <w:t>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المقاولاتية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r>
      <w:tr w:rsidR="00AD6B81" w:rsidRPr="003A553B" w:rsidTr="00A4090E">
        <w:trPr>
          <w:trHeight w:val="454"/>
        </w:trPr>
        <w:tc>
          <w:tcPr>
            <w:tcW w:w="2100"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jc w:val="center"/>
              <w:rPr>
                <w:rFonts w:asciiTheme="majorBidi" w:hAnsiTheme="majorBidi" w:cstheme="majorBidi"/>
                <w:b/>
                <w:bCs/>
                <w:color w:val="000000"/>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color w:val="EE0000"/>
                <w:lang w:bidi="ar-DZ"/>
              </w:rPr>
            </w:pPr>
            <w:r w:rsidRPr="003A553B">
              <w:rPr>
                <w:rFonts w:asciiTheme="majorBidi" w:hAnsiTheme="majorBidi" w:cstheme="majorBidi"/>
                <w:b/>
                <w:bCs/>
                <w:rtl/>
                <w:lang w:bidi="ar-DZ"/>
              </w:rPr>
              <w:t>العادات والممارسات الدينية في الحضارات القديمة</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r>
      <w:tr w:rsidR="00AD6B81" w:rsidRPr="003A553B" w:rsidTr="00A4090E">
        <w:trPr>
          <w:trHeight w:val="454"/>
        </w:trPr>
        <w:tc>
          <w:tcPr>
            <w:tcW w:w="2100" w:type="dxa"/>
            <w:vMerge w:val="restart"/>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وحدة تعليم أفقية</w:t>
            </w:r>
            <w:r w:rsidRPr="003A553B">
              <w:rPr>
                <w:rFonts w:asciiTheme="majorBidi" w:hAnsiTheme="majorBidi" w:cstheme="majorBidi"/>
                <w:b/>
                <w:bCs/>
                <w:color w:val="000000"/>
                <w:rtl/>
              </w:rPr>
              <w:br/>
              <w:t>الرمز: وت أف 1-2</w:t>
            </w:r>
            <w:r w:rsidRPr="003A553B">
              <w:rPr>
                <w:rFonts w:asciiTheme="majorBidi" w:hAnsiTheme="majorBidi" w:cstheme="majorBidi"/>
                <w:b/>
                <w:bCs/>
                <w:color w:val="000000"/>
                <w:rtl/>
              </w:rPr>
              <w:br/>
              <w:t>الأرصدة: 2</w:t>
            </w:r>
            <w:r w:rsidRPr="003A553B">
              <w:rPr>
                <w:rFonts w:asciiTheme="majorBidi" w:hAnsiTheme="majorBidi" w:cstheme="majorBidi"/>
                <w:b/>
                <w:bCs/>
                <w:color w:val="000000"/>
                <w:rtl/>
              </w:rPr>
              <w:br/>
              <w:t>المعامل: 2</w:t>
            </w:r>
          </w:p>
        </w:tc>
        <w:tc>
          <w:tcPr>
            <w:tcW w:w="4460" w:type="dxa"/>
            <w:tcBorders>
              <w:top w:val="single" w:sz="12" w:space="0" w:color="auto"/>
              <w:left w:val="single" w:sz="12" w:space="0" w:color="auto"/>
              <w:bottom w:val="single" w:sz="4"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
                <w:bCs/>
                <w:rtl/>
                <w:lang w:bidi="ar-DZ"/>
              </w:rPr>
              <w:t>البرامج الحرة و المصادر المفتوحة</w:t>
            </w:r>
          </w:p>
        </w:tc>
        <w:tc>
          <w:tcPr>
            <w:tcW w:w="580" w:type="dxa"/>
            <w:tcBorders>
              <w:top w:val="single" w:sz="12" w:space="0" w:color="auto"/>
              <w:left w:val="single" w:sz="12"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1438"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12" w:space="0" w:color="auto"/>
              <w:left w:val="single" w:sz="4" w:space="0" w:color="auto"/>
              <w:bottom w:val="single" w:sz="4"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c>
          <w:tcPr>
            <w:tcW w:w="856" w:type="dxa"/>
            <w:tcBorders>
              <w:top w:val="single" w:sz="12" w:space="0" w:color="auto"/>
              <w:left w:val="single" w:sz="4" w:space="0" w:color="auto"/>
              <w:bottom w:val="single" w:sz="4"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r>
      <w:tr w:rsidR="00AD6B81" w:rsidRPr="003A553B" w:rsidTr="00A4090E">
        <w:trPr>
          <w:trHeight w:val="454"/>
        </w:trPr>
        <w:tc>
          <w:tcPr>
            <w:tcW w:w="2100" w:type="dxa"/>
            <w:vMerge/>
            <w:tcBorders>
              <w:left w:val="single" w:sz="12" w:space="0" w:color="auto"/>
              <w:bottom w:val="single" w:sz="12" w:space="0" w:color="auto"/>
              <w:right w:val="single" w:sz="12" w:space="0" w:color="auto"/>
            </w:tcBorders>
            <w:shd w:val="clear" w:color="auto" w:fill="D9D9D9" w:themeFill="background1" w:themeFillShade="D9"/>
            <w:vAlign w:val="center"/>
            <w:hideMark/>
          </w:tcPr>
          <w:p w:rsidR="00AD6B81" w:rsidRPr="003A553B" w:rsidRDefault="00AD6B81" w:rsidP="00A4090E">
            <w:pPr>
              <w:bidi/>
              <w:rPr>
                <w:rFonts w:asciiTheme="majorBidi" w:hAnsiTheme="majorBidi" w:cstheme="majorBidi"/>
                <w:color w:val="000000"/>
                <w:rtl/>
              </w:rPr>
            </w:pPr>
          </w:p>
        </w:tc>
        <w:tc>
          <w:tcPr>
            <w:tcW w:w="4460" w:type="dxa"/>
            <w:tcBorders>
              <w:top w:val="single" w:sz="4" w:space="0" w:color="auto"/>
              <w:left w:val="single" w:sz="12" w:space="0" w:color="auto"/>
              <w:bottom w:val="single" w:sz="12" w:space="0" w:color="auto"/>
              <w:right w:val="single" w:sz="12" w:space="0" w:color="auto"/>
            </w:tcBorders>
            <w:shd w:val="clear" w:color="auto" w:fill="auto"/>
            <w:vAlign w:val="center"/>
          </w:tcPr>
          <w:p w:rsidR="00AD6B81" w:rsidRPr="003A553B" w:rsidRDefault="00AD6B81" w:rsidP="00A4090E">
            <w:pPr>
              <w:bidi/>
              <w:rPr>
                <w:rFonts w:asciiTheme="majorBidi" w:hAnsiTheme="majorBidi" w:cstheme="majorBidi"/>
                <w:b/>
                <w:bCs/>
                <w:lang w:bidi="ar-DZ"/>
              </w:rPr>
            </w:pPr>
            <w:r w:rsidRPr="003A553B">
              <w:rPr>
                <w:rFonts w:asciiTheme="majorBidi" w:hAnsiTheme="majorBidi" w:cstheme="majorBidi"/>
                <w:bCs/>
                <w:rtl/>
                <w:lang w:bidi="ar-DZ"/>
              </w:rPr>
              <w:t>لغة إنجليزية (3)</w:t>
            </w:r>
          </w:p>
        </w:tc>
        <w:tc>
          <w:tcPr>
            <w:tcW w:w="580" w:type="dxa"/>
            <w:tcBorders>
              <w:top w:val="single" w:sz="4" w:space="0" w:color="auto"/>
              <w:left w:val="single" w:sz="12"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58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w:t>
            </w:r>
            <w:r w:rsidRPr="003A553B">
              <w:rPr>
                <w:rFonts w:asciiTheme="majorBidi" w:hAnsiTheme="majorBidi" w:cstheme="majorBidi"/>
                <w:b/>
                <w:bCs/>
                <w:rtl/>
                <w:lang w:bidi="ar-DZ"/>
              </w:rPr>
              <w:t>سا30د</w:t>
            </w:r>
          </w:p>
        </w:tc>
        <w:tc>
          <w:tcPr>
            <w:tcW w:w="84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c>
          <w:tcPr>
            <w:tcW w:w="1438"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22سا30د</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lang w:bidi="ar-DZ"/>
              </w:rPr>
              <w:t>45سا00د</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lang w:bidi="ar-DZ"/>
              </w:rPr>
              <w:t>100</w:t>
            </w:r>
            <w:r w:rsidRPr="003A553B">
              <w:rPr>
                <w:rFonts w:asciiTheme="majorBidi" w:hAnsiTheme="majorBidi" w:cstheme="majorBidi"/>
                <w:b/>
                <w:bCs/>
                <w:rtl/>
                <w:lang w:bidi="ar-DZ"/>
              </w:rPr>
              <w:t xml:space="preserve"> %</w:t>
            </w:r>
          </w:p>
        </w:tc>
        <w:tc>
          <w:tcPr>
            <w:tcW w:w="856" w:type="dxa"/>
            <w:tcBorders>
              <w:top w:val="single" w:sz="4" w:space="0" w:color="auto"/>
              <w:left w:val="single" w:sz="4" w:space="0" w:color="auto"/>
              <w:bottom w:val="single" w:sz="12" w:space="0" w:color="auto"/>
              <w:right w:val="single" w:sz="12" w:space="0" w:color="auto"/>
            </w:tcBorders>
            <w:shd w:val="clear" w:color="auto" w:fill="auto"/>
            <w:vAlign w:val="center"/>
          </w:tcPr>
          <w:p w:rsidR="00AD6B81" w:rsidRPr="003A553B" w:rsidRDefault="00AD6B81" w:rsidP="00A4090E">
            <w:pPr>
              <w:bidi/>
              <w:jc w:val="center"/>
              <w:rPr>
                <w:rFonts w:asciiTheme="majorBidi" w:hAnsiTheme="majorBidi" w:cstheme="majorBidi"/>
                <w:b/>
                <w:bCs/>
                <w:lang w:bidi="ar-DZ"/>
              </w:rPr>
            </w:pPr>
            <w:r w:rsidRPr="003A553B">
              <w:rPr>
                <w:rFonts w:asciiTheme="majorBidi" w:hAnsiTheme="majorBidi" w:cstheme="majorBidi"/>
                <w:b/>
                <w:bCs/>
                <w:rtl/>
                <w:lang w:bidi="ar-DZ"/>
              </w:rPr>
              <w:t>-</w:t>
            </w:r>
          </w:p>
        </w:tc>
      </w:tr>
      <w:tr w:rsidR="00AD6B81" w:rsidRPr="003A553B" w:rsidTr="00A4090E">
        <w:trPr>
          <w:trHeight w:val="359"/>
        </w:trPr>
        <w:tc>
          <w:tcPr>
            <w:tcW w:w="6560"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tl/>
              </w:rPr>
              <w:t>مجموع السداسي الثالث</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r w:rsidRPr="003A553B">
              <w:rPr>
                <w:rFonts w:asciiTheme="majorBidi" w:hAnsiTheme="majorBidi" w:cstheme="majorBidi"/>
                <w:b/>
                <w:bCs/>
                <w:color w:val="000000"/>
              </w:rPr>
              <w:t>30</w:t>
            </w:r>
          </w:p>
        </w:tc>
        <w:tc>
          <w:tcPr>
            <w:tcW w:w="58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color w:val="000000"/>
              </w:rPr>
            </w:pPr>
            <w:r w:rsidRPr="003A553B">
              <w:rPr>
                <w:rFonts w:asciiTheme="majorBidi" w:hAnsiTheme="majorBidi" w:cstheme="majorBidi"/>
                <w:b/>
                <w:bCs/>
                <w:color w:val="000000"/>
              </w:rPr>
              <w:t>16</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color w:val="000000"/>
              </w:rPr>
            </w:pPr>
            <w:r w:rsidRPr="003A553B">
              <w:rPr>
                <w:rFonts w:asciiTheme="majorBidi" w:hAnsiTheme="majorBidi" w:cstheme="majorBidi"/>
                <w:b/>
                <w:bCs/>
                <w:color w:val="000000"/>
              </w:rPr>
              <w:t>12</w:t>
            </w:r>
            <w:r w:rsidRPr="003A553B">
              <w:rPr>
                <w:rFonts w:asciiTheme="majorBidi" w:hAnsiTheme="majorBidi" w:cstheme="majorBidi"/>
                <w:b/>
                <w:bCs/>
                <w:color w:val="000000"/>
                <w:rtl/>
              </w:rPr>
              <w:t>سا</w:t>
            </w:r>
            <w:r w:rsidRPr="003A553B">
              <w:rPr>
                <w:rFonts w:asciiTheme="majorBidi" w:hAnsiTheme="majorBidi" w:cstheme="majorBidi"/>
                <w:b/>
                <w:bCs/>
                <w:color w:val="000000"/>
              </w:rPr>
              <w:t>00</w:t>
            </w:r>
            <w:r w:rsidRPr="003A553B">
              <w:rPr>
                <w:rFonts w:asciiTheme="majorBidi" w:hAnsiTheme="majorBidi" w:cstheme="majorBidi"/>
                <w:b/>
                <w:bCs/>
                <w:color w:val="000000"/>
                <w:rtl/>
              </w:rPr>
              <w:t>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10سا30د</w:t>
            </w:r>
          </w:p>
        </w:tc>
        <w:tc>
          <w:tcPr>
            <w:tcW w:w="84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b/>
                <w:bCs/>
                <w:rtl/>
                <w:lang w:bidi="ar-DZ"/>
              </w:rPr>
            </w:pPr>
            <w:r w:rsidRPr="003A553B">
              <w:rPr>
                <w:rFonts w:asciiTheme="majorBidi" w:hAnsiTheme="majorBidi" w:cstheme="majorBidi"/>
                <w:b/>
                <w:bCs/>
                <w:rtl/>
                <w:lang w:bidi="ar-DZ"/>
              </w:rPr>
              <w:t>1سا30د</w:t>
            </w:r>
          </w:p>
        </w:tc>
        <w:tc>
          <w:tcPr>
            <w:tcW w:w="143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tl/>
              </w:rPr>
              <w:t>360سا00د</w:t>
            </w:r>
          </w:p>
        </w:tc>
        <w:tc>
          <w:tcPr>
            <w:tcW w:w="127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D6B81" w:rsidRPr="003A553B" w:rsidRDefault="00AD6B81" w:rsidP="00A4090E">
            <w:pPr>
              <w:bidi/>
              <w:jc w:val="center"/>
              <w:rPr>
                <w:rFonts w:asciiTheme="majorBidi" w:hAnsiTheme="majorBidi" w:cstheme="majorBidi"/>
                <w:b/>
                <w:bCs/>
              </w:rPr>
            </w:pPr>
            <w:r w:rsidRPr="003A553B">
              <w:rPr>
                <w:rFonts w:asciiTheme="majorBidi" w:hAnsiTheme="majorBidi" w:cstheme="majorBidi"/>
                <w:b/>
                <w:bCs/>
              </w:rPr>
              <w:t>450</w:t>
            </w:r>
            <w:r w:rsidRPr="003A553B">
              <w:rPr>
                <w:rFonts w:asciiTheme="majorBidi" w:hAnsiTheme="majorBidi" w:cstheme="majorBidi"/>
                <w:b/>
                <w:bCs/>
                <w:rtl/>
              </w:rPr>
              <w:t>سا00</w:t>
            </w:r>
          </w:p>
        </w:tc>
        <w:tc>
          <w:tcPr>
            <w:tcW w:w="1706" w:type="dxa"/>
            <w:gridSpan w:val="2"/>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AD6B81" w:rsidRPr="003A553B" w:rsidRDefault="00AD6B81" w:rsidP="00A4090E">
            <w:pPr>
              <w:jc w:val="center"/>
              <w:rPr>
                <w:rFonts w:asciiTheme="majorBidi" w:hAnsiTheme="majorBidi" w:cstheme="majorBidi"/>
                <w:color w:val="000000"/>
              </w:rPr>
            </w:pPr>
            <w:r w:rsidRPr="003A553B">
              <w:rPr>
                <w:rFonts w:asciiTheme="majorBidi" w:hAnsiTheme="majorBidi" w:cstheme="majorBidi"/>
                <w:color w:val="000000"/>
              </w:rPr>
              <w:t> </w:t>
            </w:r>
          </w:p>
        </w:tc>
      </w:tr>
    </w:tbl>
    <w:p w:rsidR="00AD6B81" w:rsidRPr="003A553B" w:rsidRDefault="00AD6B81" w:rsidP="00AD6B81">
      <w:pPr>
        <w:bidi/>
        <w:rPr>
          <w:rFonts w:asciiTheme="majorBidi" w:hAnsiTheme="majorBidi" w:cstheme="majorBidi"/>
          <w:color w:val="000000"/>
          <w:rtl/>
        </w:rPr>
      </w:pPr>
    </w:p>
    <w:p w:rsidR="00AD6B81" w:rsidRPr="003A553B" w:rsidRDefault="00AD6B81" w:rsidP="00AD6B81">
      <w:pPr>
        <w:bidi/>
        <w:rPr>
          <w:rFonts w:asciiTheme="majorBidi" w:hAnsiTheme="majorBidi" w:cstheme="majorBidi"/>
          <w:color w:val="000000"/>
        </w:rPr>
      </w:pPr>
      <w:r w:rsidRPr="003A553B">
        <w:rPr>
          <w:rFonts w:asciiTheme="majorBidi" w:hAnsiTheme="majorBidi" w:cstheme="majorBidi"/>
          <w:color w:val="000000"/>
          <w:rtl/>
        </w:rPr>
        <w:t xml:space="preserve">* </w:t>
      </w:r>
      <w:r w:rsidRPr="003A553B">
        <w:rPr>
          <w:rFonts w:asciiTheme="majorBidi" w:hAnsiTheme="majorBidi" w:cstheme="majorBidi"/>
          <w:b/>
          <w:bCs/>
          <w:color w:val="000000"/>
          <w:rtl/>
        </w:rPr>
        <w:t>أخرى</w:t>
      </w:r>
      <w:r w:rsidRPr="003A553B">
        <w:rPr>
          <w:rFonts w:asciiTheme="majorBidi" w:hAnsiTheme="majorBidi" w:cstheme="majorBidi"/>
          <w:color w:val="000000"/>
          <w:rtl/>
        </w:rPr>
        <w:t>: عمل إضافي عن طريق التشاور السداسي.</w:t>
      </w:r>
    </w:p>
    <w:p w:rsidR="00AD6B81" w:rsidRPr="003A553B" w:rsidRDefault="00AD6B81" w:rsidP="00AD6B81">
      <w:pPr>
        <w:bidi/>
        <w:rPr>
          <w:rFonts w:asciiTheme="majorBidi" w:hAnsiTheme="majorBidi" w:cstheme="majorBidi"/>
          <w:rtl/>
          <w:lang w:bidi="ar-DZ"/>
        </w:rPr>
      </w:pPr>
    </w:p>
    <w:p w:rsidR="00AD6B81" w:rsidRPr="003A553B" w:rsidRDefault="00AD6B81" w:rsidP="00AD6B81">
      <w:pPr>
        <w:tabs>
          <w:tab w:val="left" w:pos="1560"/>
        </w:tabs>
        <w:bidi/>
        <w:spacing w:line="276" w:lineRule="auto"/>
        <w:jc w:val="center"/>
        <w:outlineLvl w:val="0"/>
        <w:rPr>
          <w:rFonts w:asciiTheme="majorBidi" w:hAnsiTheme="majorBidi" w:cstheme="majorBidi"/>
          <w:b/>
          <w:bCs/>
          <w:rtl/>
        </w:rPr>
      </w:pPr>
    </w:p>
    <w:p w:rsidR="00AD6B81" w:rsidRPr="003A553B" w:rsidRDefault="00AD6B81" w:rsidP="00AD6B81">
      <w:pPr>
        <w:tabs>
          <w:tab w:val="left" w:pos="1560"/>
        </w:tabs>
        <w:bidi/>
        <w:spacing w:line="276" w:lineRule="auto"/>
        <w:jc w:val="center"/>
        <w:outlineLvl w:val="0"/>
        <w:rPr>
          <w:rFonts w:asciiTheme="majorBidi" w:hAnsiTheme="majorBidi" w:cstheme="majorBidi"/>
          <w:b/>
          <w:bCs/>
        </w:rPr>
      </w:pPr>
    </w:p>
    <w:p w:rsidR="00AD6B81" w:rsidRPr="003A553B" w:rsidRDefault="00AD6B81" w:rsidP="00AD6B81">
      <w:pPr>
        <w:tabs>
          <w:tab w:val="left" w:pos="1560"/>
        </w:tabs>
        <w:bidi/>
        <w:spacing w:line="276" w:lineRule="auto"/>
        <w:jc w:val="center"/>
        <w:outlineLvl w:val="0"/>
        <w:rPr>
          <w:rFonts w:asciiTheme="majorBidi" w:hAnsiTheme="majorBidi" w:cstheme="majorBidi"/>
          <w:b/>
          <w:bCs/>
          <w:rtl/>
        </w:rPr>
      </w:pPr>
    </w:p>
    <w:p w:rsidR="00AD6B81" w:rsidRPr="003A553B" w:rsidRDefault="00AD6B81" w:rsidP="00AD6B81">
      <w:pPr>
        <w:bidi/>
        <w:rPr>
          <w:rFonts w:asciiTheme="majorBidi" w:hAnsiTheme="majorBidi" w:cstheme="majorBidi"/>
          <w:b/>
          <w:bCs/>
          <w:color w:val="000000"/>
        </w:rPr>
      </w:pPr>
      <w:r w:rsidRPr="003A553B">
        <w:rPr>
          <w:rFonts w:asciiTheme="majorBidi" w:hAnsiTheme="majorBidi" w:cstheme="majorBidi"/>
          <w:b/>
          <w:bCs/>
          <w:color w:val="000000"/>
          <w:rtl/>
          <w:lang w:bidi="ar-DZ"/>
        </w:rPr>
        <w:t>ال</w:t>
      </w:r>
      <w:r w:rsidRPr="003A553B">
        <w:rPr>
          <w:rFonts w:asciiTheme="majorBidi" w:hAnsiTheme="majorBidi" w:cstheme="majorBidi"/>
          <w:b/>
          <w:bCs/>
          <w:color w:val="000000"/>
          <w:rtl/>
        </w:rPr>
        <w:t>سداسي</w:t>
      </w:r>
      <w:r w:rsidRPr="003A553B">
        <w:rPr>
          <w:rFonts w:asciiTheme="majorBidi" w:hAnsiTheme="majorBidi" w:cstheme="majorBidi"/>
          <w:b/>
          <w:bCs/>
          <w:color w:val="000000"/>
          <w:rtl/>
          <w:lang w:bidi="ar-DZ"/>
        </w:rPr>
        <w:t xml:space="preserve"> الرابع</w:t>
      </w:r>
      <w:r w:rsidRPr="003A553B">
        <w:rPr>
          <w:rFonts w:asciiTheme="majorBidi" w:hAnsiTheme="majorBidi" w:cstheme="majorBidi"/>
          <w:b/>
          <w:bCs/>
          <w:color w:val="000000"/>
          <w:rtl/>
        </w:rPr>
        <w:t>:</w:t>
      </w:r>
    </w:p>
    <w:p w:rsidR="00AD6B81" w:rsidRPr="003A553B" w:rsidRDefault="00AD6B81" w:rsidP="00AD6B81">
      <w:pPr>
        <w:bidi/>
        <w:rPr>
          <w:rFonts w:asciiTheme="majorBidi" w:hAnsiTheme="majorBidi" w:cstheme="majorBidi"/>
          <w:lang w:bidi="ar-DZ"/>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1"/>
        <w:gridCol w:w="4607"/>
        <w:gridCol w:w="1153"/>
        <w:gridCol w:w="1150"/>
        <w:gridCol w:w="1325"/>
        <w:gridCol w:w="1328"/>
        <w:gridCol w:w="1328"/>
        <w:gridCol w:w="1195"/>
        <w:gridCol w:w="1289"/>
      </w:tblGrid>
      <w:tr w:rsidR="00AD6B81" w:rsidRPr="003A553B" w:rsidTr="00A4090E">
        <w:tc>
          <w:tcPr>
            <w:tcW w:w="2035"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rtl/>
                <w:lang w:eastAsia="en-US"/>
              </w:rPr>
            </w:pPr>
            <w:r w:rsidRPr="003A553B">
              <w:rPr>
                <w:rFonts w:asciiTheme="majorBidi" w:hAnsiTheme="majorBidi" w:cstheme="majorBidi"/>
                <w:b/>
                <w:bCs/>
                <w:rtl/>
                <w:lang w:eastAsia="en-US" w:bidi="ar-DZ"/>
              </w:rPr>
              <w:t xml:space="preserve">السداسي الرابع </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rPr>
              <w:t>أرصدة</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rPr>
              <w:t>معامل</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rtl/>
                <w:lang w:eastAsia="en-US"/>
              </w:rPr>
            </w:pPr>
            <w:r w:rsidRPr="003A553B">
              <w:rPr>
                <w:rFonts w:asciiTheme="majorBidi" w:hAnsiTheme="majorBidi" w:cstheme="majorBidi"/>
                <w:b/>
                <w:bCs/>
                <w:rtl/>
                <w:lang w:eastAsia="en-US"/>
              </w:rPr>
              <w:t xml:space="preserve">الحجم الساعي للسداسي </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Cs/>
                <w:rtl/>
                <w:lang w:eastAsia="en-US"/>
              </w:rPr>
              <w:t>نوع التقييم</w:t>
            </w:r>
          </w:p>
        </w:tc>
      </w:tr>
      <w:tr w:rsidR="00AD6B81" w:rsidRPr="003A553B" w:rsidTr="00A4090E">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rPr>
                <w:rFonts w:asciiTheme="majorBidi" w:hAnsiTheme="majorBidi" w:cstheme="majorBidi"/>
                <w:b/>
                <w:b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rPr>
                <w:rFonts w:asciiTheme="majorBidi" w:hAnsiTheme="majorBidi" w:cstheme="majorBidi"/>
                <w:b/>
                <w:bCs/>
                <w:lang w:eastAsia="en-US" w:bidi="ar-D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rPr>
                <w:rFonts w:asciiTheme="majorBidi" w:hAnsiTheme="majorBidi" w:cstheme="majorBidi"/>
                <w:b/>
                <w:bCs/>
                <w:lang w:eastAsia="en-US" w:bidi="ar-DZ"/>
              </w:rPr>
            </w:pP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lang w:eastAsia="en-US"/>
              </w:rPr>
            </w:pPr>
            <w:r w:rsidRPr="003A553B">
              <w:rPr>
                <w:rFonts w:asciiTheme="majorBidi" w:hAnsiTheme="majorBidi" w:cstheme="majorBidi"/>
                <w:b/>
                <w:bCs/>
                <w:rtl/>
                <w:lang w:eastAsia="en-US"/>
              </w:rPr>
              <w:t>محاضرة</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rtl/>
                <w:lang w:eastAsia="en-US"/>
              </w:rPr>
            </w:pPr>
            <w:r w:rsidRPr="003A553B">
              <w:rPr>
                <w:rFonts w:asciiTheme="majorBidi" w:hAnsiTheme="majorBidi" w:cstheme="majorBidi"/>
                <w:b/>
                <w:bCs/>
                <w:rtl/>
                <w:lang w:eastAsia="en-US"/>
              </w:rPr>
              <w:t xml:space="preserve">أ.موجهة </w:t>
            </w:r>
          </w:p>
        </w:tc>
        <w:tc>
          <w:tcPr>
            <w:tcW w:w="4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lang w:eastAsia="en-US"/>
              </w:rPr>
            </w:pPr>
            <w:r w:rsidRPr="003A553B">
              <w:rPr>
                <w:rFonts w:asciiTheme="majorBidi" w:hAnsiTheme="majorBidi" w:cstheme="majorBidi"/>
                <w:b/>
                <w:bCs/>
                <w:rtl/>
                <w:lang w:eastAsia="en-US"/>
              </w:rPr>
              <w:t>أ.تطبيقية</w:t>
            </w:r>
          </w:p>
        </w:tc>
        <w:tc>
          <w:tcPr>
            <w:tcW w:w="4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lang w:eastAsia="en-US" w:bidi="ar-DZ"/>
              </w:rPr>
            </w:pPr>
            <w:r w:rsidRPr="003A553B">
              <w:rPr>
                <w:rFonts w:asciiTheme="majorBidi" w:hAnsiTheme="majorBidi" w:cstheme="majorBidi"/>
                <w:bCs/>
                <w:rtl/>
                <w:lang w:eastAsia="en-US"/>
              </w:rPr>
              <w:t>مراقبة</w:t>
            </w:r>
          </w:p>
        </w:tc>
        <w:tc>
          <w:tcPr>
            <w:tcW w:w="4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D6B81" w:rsidRPr="003A553B" w:rsidRDefault="00AD6B81" w:rsidP="00A4090E">
            <w:pPr>
              <w:bidi/>
              <w:spacing w:line="276" w:lineRule="auto"/>
              <w:jc w:val="center"/>
              <w:rPr>
                <w:rFonts w:asciiTheme="majorBidi" w:hAnsiTheme="majorBidi" w:cstheme="majorBidi"/>
                <w:b/>
                <w:bCs/>
                <w:lang w:eastAsia="en-US" w:bidi="ar-DZ"/>
              </w:rPr>
            </w:pPr>
            <w:r w:rsidRPr="003A553B">
              <w:rPr>
                <w:rFonts w:asciiTheme="majorBidi" w:hAnsiTheme="majorBidi" w:cstheme="majorBidi"/>
                <w:bCs/>
                <w:rtl/>
                <w:lang w:eastAsia="en-US"/>
              </w:rPr>
              <w:t>مناقشة</w:t>
            </w:r>
          </w:p>
        </w:tc>
      </w:tr>
      <w:tr w:rsidR="00AD6B81" w:rsidRPr="003A553B" w:rsidTr="00A4090E">
        <w:tc>
          <w:tcPr>
            <w:tcW w:w="2035" w:type="pct"/>
            <w:gridSpan w:val="2"/>
            <w:tcBorders>
              <w:top w:val="single" w:sz="4" w:space="0" w:color="000000"/>
              <w:left w:val="single" w:sz="4" w:space="0" w:color="000000"/>
              <w:bottom w:val="single" w:sz="4" w:space="0" w:color="000000"/>
              <w:right w:val="single" w:sz="4" w:space="0" w:color="000000"/>
            </w:tcBorders>
            <w:hideMark/>
          </w:tcPr>
          <w:p w:rsidR="00AD6B81" w:rsidRPr="003A553B" w:rsidRDefault="00AD6B81" w:rsidP="00A4090E">
            <w:pPr>
              <w:bidi/>
              <w:spacing w:line="276" w:lineRule="auto"/>
              <w:rPr>
                <w:rFonts w:asciiTheme="majorBidi" w:hAnsiTheme="majorBidi" w:cstheme="majorBidi"/>
                <w:b/>
                <w:bCs/>
                <w:rtl/>
                <w:lang w:eastAsia="en-US" w:bidi="ar-DZ"/>
              </w:rPr>
            </w:pPr>
            <w:r w:rsidRPr="003A553B">
              <w:rPr>
                <w:rFonts w:asciiTheme="majorBidi" w:hAnsiTheme="majorBidi" w:cstheme="majorBidi"/>
                <w:b/>
                <w:bCs/>
                <w:rtl/>
                <w:lang w:eastAsia="en-US" w:bidi="ar-DZ"/>
              </w:rPr>
              <w:t>العمل الشخصي (إعداد المذكرة ومناقشتها)</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20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10</w:t>
            </w:r>
          </w:p>
        </w:tc>
        <w:tc>
          <w:tcPr>
            <w:tcW w:w="448" w:type="pct"/>
            <w:tcBorders>
              <w:top w:val="single" w:sz="4" w:space="0" w:color="000000"/>
              <w:left w:val="single" w:sz="4" w:space="0" w:color="000000"/>
              <w:bottom w:val="single" w:sz="4" w:space="0" w:color="000000"/>
              <w:right w:val="single" w:sz="4" w:space="0" w:color="000000"/>
            </w:tcBorders>
          </w:tcPr>
          <w:p w:rsidR="00AD6B81" w:rsidRPr="003A553B" w:rsidRDefault="00AD6B81" w:rsidP="00A4090E">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tcPr>
          <w:p w:rsidR="00AD6B81" w:rsidRPr="003A553B" w:rsidRDefault="00AD6B81" w:rsidP="00A4090E">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lang w:eastAsia="en-US" w:bidi="ar-DZ"/>
              </w:rPr>
            </w:pPr>
            <w:r w:rsidRPr="003A553B">
              <w:rPr>
                <w:rFonts w:asciiTheme="majorBidi" w:hAnsiTheme="majorBidi" w:cstheme="majorBidi"/>
                <w:b/>
                <w:bCs/>
                <w:lang w:eastAsia="en-US" w:bidi="ar-DZ"/>
              </w:rPr>
              <w:t>100</w:t>
            </w:r>
            <w:r w:rsidRPr="003A553B">
              <w:rPr>
                <w:rFonts w:asciiTheme="majorBidi" w:hAnsiTheme="majorBidi" w:cstheme="majorBidi"/>
                <w:b/>
                <w:bCs/>
                <w:rtl/>
                <w:lang w:eastAsia="en-US" w:bidi="ar-DZ"/>
              </w:rPr>
              <w:t xml:space="preserve"> %</w:t>
            </w:r>
          </w:p>
        </w:tc>
      </w:tr>
      <w:tr w:rsidR="00AD6B81" w:rsidRPr="003A553B" w:rsidTr="00A4090E">
        <w:trPr>
          <w:trHeight w:val="1955"/>
        </w:trPr>
        <w:tc>
          <w:tcPr>
            <w:tcW w:w="477"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rPr>
                <w:rFonts w:asciiTheme="majorBidi" w:hAnsiTheme="majorBidi" w:cstheme="majorBidi"/>
                <w:b/>
                <w:bCs/>
                <w:lang w:eastAsia="en-US" w:bidi="ar-DZ"/>
              </w:rPr>
            </w:pPr>
            <w:r w:rsidRPr="003A553B">
              <w:rPr>
                <w:rFonts w:asciiTheme="majorBidi" w:hAnsiTheme="majorBidi" w:cstheme="majorBidi"/>
                <w:b/>
                <w:bCs/>
                <w:rtl/>
                <w:lang w:eastAsia="en-US" w:bidi="ar-DZ"/>
              </w:rPr>
              <w:t>اختياري :</w:t>
            </w:r>
          </w:p>
        </w:tc>
        <w:tc>
          <w:tcPr>
            <w:tcW w:w="1558" w:type="pct"/>
            <w:tcBorders>
              <w:top w:val="single" w:sz="4" w:space="0" w:color="000000"/>
              <w:left w:val="single" w:sz="4" w:space="0" w:color="000000"/>
              <w:bottom w:val="single" w:sz="4" w:space="0" w:color="000000"/>
              <w:right w:val="single" w:sz="4" w:space="0" w:color="000000"/>
            </w:tcBorders>
            <w:hideMark/>
          </w:tcPr>
          <w:p w:rsidR="00AD6B81" w:rsidRPr="003A553B" w:rsidRDefault="00AD6B81" w:rsidP="00A4090E">
            <w:pPr>
              <w:bidi/>
              <w:spacing w:line="276" w:lineRule="auto"/>
              <w:rPr>
                <w:rFonts w:asciiTheme="majorBidi" w:hAnsiTheme="majorBidi" w:cstheme="majorBidi"/>
                <w:b/>
                <w:bCs/>
                <w:rtl/>
                <w:lang w:eastAsia="en-US" w:bidi="ar-DZ"/>
              </w:rPr>
            </w:pPr>
            <w:r w:rsidRPr="003A553B">
              <w:rPr>
                <w:rFonts w:asciiTheme="majorBidi" w:hAnsiTheme="majorBidi" w:cstheme="majorBidi"/>
                <w:b/>
                <w:bCs/>
                <w:rtl/>
                <w:lang w:eastAsia="en-US" w:bidi="ar-DZ"/>
              </w:rPr>
              <w:t>- ملتقيات</w:t>
            </w:r>
          </w:p>
          <w:p w:rsidR="00AD6B81" w:rsidRPr="003A553B" w:rsidRDefault="00AD6B81" w:rsidP="00A4090E">
            <w:pPr>
              <w:bidi/>
              <w:spacing w:line="276" w:lineRule="auto"/>
              <w:rPr>
                <w:rFonts w:asciiTheme="majorBidi" w:hAnsiTheme="majorBidi" w:cstheme="majorBidi"/>
                <w:b/>
                <w:bCs/>
                <w:rtl/>
                <w:lang w:eastAsia="en-US" w:bidi="ar-DZ"/>
              </w:rPr>
            </w:pPr>
            <w:r w:rsidRPr="003A553B">
              <w:rPr>
                <w:rFonts w:asciiTheme="majorBidi" w:hAnsiTheme="majorBidi" w:cstheme="majorBidi"/>
                <w:b/>
                <w:bCs/>
                <w:rtl/>
                <w:lang w:eastAsia="en-US" w:bidi="ar-DZ"/>
              </w:rPr>
              <w:t xml:space="preserve">- ورشات </w:t>
            </w:r>
          </w:p>
          <w:p w:rsidR="00AD6B81" w:rsidRPr="003A553B" w:rsidRDefault="00AD6B81" w:rsidP="00A4090E">
            <w:pPr>
              <w:bidi/>
              <w:spacing w:line="276" w:lineRule="auto"/>
              <w:rPr>
                <w:rFonts w:asciiTheme="majorBidi" w:hAnsiTheme="majorBidi" w:cstheme="majorBidi"/>
                <w:b/>
                <w:bCs/>
                <w:rtl/>
                <w:lang w:eastAsia="en-US" w:bidi="ar-DZ"/>
              </w:rPr>
            </w:pPr>
            <w:r w:rsidRPr="003A553B">
              <w:rPr>
                <w:rFonts w:asciiTheme="majorBidi" w:hAnsiTheme="majorBidi" w:cstheme="majorBidi"/>
                <w:b/>
                <w:bCs/>
                <w:rtl/>
                <w:lang w:eastAsia="en-US" w:bidi="ar-DZ"/>
              </w:rPr>
              <w:t>- التربص في مؤسسة</w:t>
            </w:r>
          </w:p>
          <w:p w:rsidR="00AD6B81" w:rsidRPr="003A553B" w:rsidRDefault="00AD6B81" w:rsidP="00A4090E">
            <w:pPr>
              <w:bidi/>
              <w:spacing w:line="276" w:lineRule="auto"/>
              <w:rPr>
                <w:rFonts w:asciiTheme="majorBidi" w:hAnsiTheme="majorBidi" w:cstheme="majorBidi"/>
                <w:b/>
                <w:bCs/>
                <w:rtl/>
                <w:lang w:eastAsia="en-US" w:bidi="ar-DZ"/>
              </w:rPr>
            </w:pPr>
            <w:r w:rsidRPr="003A553B">
              <w:rPr>
                <w:rFonts w:asciiTheme="majorBidi" w:hAnsiTheme="majorBidi" w:cstheme="majorBidi"/>
                <w:b/>
                <w:bCs/>
                <w:rtl/>
                <w:lang w:eastAsia="en-US" w:bidi="ar-DZ"/>
              </w:rPr>
              <w:t>- تكوين ميداني</w:t>
            </w:r>
          </w:p>
          <w:p w:rsidR="00AD6B81" w:rsidRPr="003A553B" w:rsidRDefault="00AD6B81" w:rsidP="00A4090E">
            <w:pPr>
              <w:bidi/>
              <w:spacing w:line="276" w:lineRule="auto"/>
              <w:rPr>
                <w:rFonts w:asciiTheme="majorBidi" w:hAnsiTheme="majorBidi" w:cstheme="majorBidi"/>
                <w:b/>
                <w:bCs/>
                <w:rtl/>
                <w:lang w:eastAsia="en-US" w:bidi="ar-DZ"/>
              </w:rPr>
            </w:pPr>
            <w:r w:rsidRPr="003A553B">
              <w:rPr>
                <w:rFonts w:asciiTheme="majorBidi" w:hAnsiTheme="majorBidi" w:cstheme="majorBidi"/>
                <w:b/>
                <w:bCs/>
                <w:rtl/>
                <w:lang w:eastAsia="en-US" w:bidi="ar-DZ"/>
              </w:rPr>
              <w:t>- أعمال أخرى* (........)</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10</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6</w:t>
            </w:r>
          </w:p>
        </w:tc>
        <w:tc>
          <w:tcPr>
            <w:tcW w:w="448" w:type="pct"/>
            <w:tcBorders>
              <w:top w:val="single" w:sz="4" w:space="0" w:color="000000"/>
              <w:left w:val="single" w:sz="4" w:space="0" w:color="000000"/>
              <w:bottom w:val="single" w:sz="4" w:space="0" w:color="000000"/>
              <w:right w:val="single" w:sz="4" w:space="0" w:color="000000"/>
            </w:tcBorders>
          </w:tcPr>
          <w:p w:rsidR="00AD6B81" w:rsidRPr="003A553B" w:rsidRDefault="00AD6B81" w:rsidP="00A4090E">
            <w:pPr>
              <w:bidi/>
              <w:spacing w:line="276" w:lineRule="auto"/>
              <w:jc w:val="center"/>
              <w:rPr>
                <w:rFonts w:asciiTheme="majorBidi" w:hAnsiTheme="majorBidi" w:cstheme="majorBidi"/>
                <w:b/>
                <w:bCs/>
                <w:rtl/>
                <w:lang w:eastAsia="en-US" w:bidi="ar-DZ"/>
              </w:rPr>
            </w:pP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lang w:eastAsia="en-US" w:bidi="ar-DZ"/>
              </w:rPr>
              <w:t>X</w:t>
            </w:r>
          </w:p>
        </w:tc>
        <w:tc>
          <w:tcPr>
            <w:tcW w:w="449"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lang w:eastAsia="en-US" w:bidi="ar-DZ"/>
              </w:rPr>
              <w:t>X</w:t>
            </w:r>
          </w:p>
        </w:tc>
        <w:tc>
          <w:tcPr>
            <w:tcW w:w="404" w:type="pct"/>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lang w:eastAsia="en-US" w:bidi="ar-DZ"/>
              </w:rPr>
              <w:t>100</w:t>
            </w:r>
            <w:r w:rsidRPr="003A553B">
              <w:rPr>
                <w:rFonts w:asciiTheme="majorBidi" w:hAnsiTheme="majorBidi" w:cstheme="majorBidi"/>
                <w:b/>
                <w:bCs/>
                <w:rtl/>
                <w:lang w:eastAsia="en-US" w:bidi="ar-DZ"/>
              </w:rPr>
              <w:t xml:space="preserve"> %</w:t>
            </w:r>
          </w:p>
        </w:tc>
        <w:tc>
          <w:tcPr>
            <w:tcW w:w="436" w:type="pct"/>
            <w:tcBorders>
              <w:top w:val="single" w:sz="4" w:space="0" w:color="000000"/>
              <w:left w:val="single" w:sz="4" w:space="0" w:color="000000"/>
              <w:bottom w:val="single" w:sz="4" w:space="0" w:color="000000"/>
              <w:right w:val="single" w:sz="4" w:space="0" w:color="000000"/>
            </w:tcBorders>
            <w:vAlign w:val="center"/>
          </w:tcPr>
          <w:p w:rsidR="00AD6B81" w:rsidRPr="003A553B" w:rsidRDefault="00AD6B81" w:rsidP="00A4090E">
            <w:pPr>
              <w:bidi/>
              <w:spacing w:line="276" w:lineRule="auto"/>
              <w:jc w:val="center"/>
              <w:rPr>
                <w:rFonts w:asciiTheme="majorBidi" w:hAnsiTheme="majorBidi" w:cstheme="majorBidi"/>
                <w:b/>
                <w:bCs/>
                <w:rtl/>
                <w:lang w:eastAsia="en-US" w:bidi="ar-DZ"/>
              </w:rPr>
            </w:pPr>
          </w:p>
        </w:tc>
      </w:tr>
      <w:tr w:rsidR="00AD6B81" w:rsidRPr="003A553B" w:rsidTr="00A4090E">
        <w:tc>
          <w:tcPr>
            <w:tcW w:w="2035"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مجموع السداسي الرابع</w:t>
            </w:r>
          </w:p>
        </w:tc>
        <w:tc>
          <w:tcPr>
            <w:tcW w:w="39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30</w:t>
            </w:r>
          </w:p>
        </w:tc>
        <w:tc>
          <w:tcPr>
            <w:tcW w:w="3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16</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AD6B81" w:rsidRPr="003A553B" w:rsidRDefault="00AD6B81" w:rsidP="00A4090E">
            <w:pPr>
              <w:bidi/>
              <w:spacing w:line="276" w:lineRule="auto"/>
              <w:jc w:val="center"/>
              <w:rPr>
                <w:rFonts w:asciiTheme="majorBidi" w:hAnsiTheme="majorBidi" w:cstheme="majorBidi"/>
                <w:b/>
                <w:bCs/>
                <w:rtl/>
                <w:lang w:eastAsia="en-US" w:bidi="ar-DZ"/>
              </w:rPr>
            </w:pPr>
            <w:r w:rsidRPr="003A553B">
              <w:rPr>
                <w:rFonts w:asciiTheme="majorBidi" w:hAnsiTheme="majorBidi" w:cstheme="majorBidi"/>
                <w:b/>
                <w:bCs/>
                <w:rtl/>
                <w:lang w:eastAsia="en-US" w:bidi="ar-DZ"/>
              </w:rPr>
              <w:t>( 24 * 15 ) = 360سا00د</w:t>
            </w:r>
          </w:p>
        </w:tc>
        <w:tc>
          <w:tcPr>
            <w:tcW w:w="840" w:type="pct"/>
            <w:gridSpan w:val="2"/>
            <w:tcBorders>
              <w:top w:val="single" w:sz="4" w:space="0" w:color="000000"/>
              <w:left w:val="single" w:sz="4" w:space="0" w:color="000000"/>
              <w:bottom w:val="single" w:sz="4" w:space="0" w:color="000000"/>
              <w:right w:val="single" w:sz="4" w:space="0" w:color="000000"/>
            </w:tcBorders>
          </w:tcPr>
          <w:p w:rsidR="00AD6B81" w:rsidRPr="003A553B" w:rsidRDefault="00AD6B81" w:rsidP="00A4090E">
            <w:pPr>
              <w:bidi/>
              <w:spacing w:line="276" w:lineRule="auto"/>
              <w:jc w:val="center"/>
              <w:rPr>
                <w:rFonts w:asciiTheme="majorBidi" w:hAnsiTheme="majorBidi" w:cstheme="majorBidi"/>
                <w:b/>
                <w:bCs/>
                <w:rtl/>
                <w:lang w:eastAsia="en-US" w:bidi="ar-DZ"/>
              </w:rPr>
            </w:pPr>
          </w:p>
        </w:tc>
      </w:tr>
    </w:tbl>
    <w:p w:rsidR="00AD6B81" w:rsidRPr="003A553B" w:rsidRDefault="00AD6B81" w:rsidP="00AD6B81">
      <w:pPr>
        <w:bidi/>
        <w:rPr>
          <w:rFonts w:asciiTheme="majorBidi" w:hAnsiTheme="majorBidi" w:cstheme="majorBidi"/>
          <w:rtl/>
          <w:lang w:bidi="ar-DZ"/>
        </w:rPr>
      </w:pPr>
    </w:p>
    <w:p w:rsidR="00AD6B81" w:rsidRPr="003A553B" w:rsidRDefault="00AD6B81" w:rsidP="00AD6B81">
      <w:pPr>
        <w:bidi/>
        <w:rPr>
          <w:rFonts w:asciiTheme="majorBidi" w:hAnsiTheme="majorBidi" w:cstheme="majorBidi"/>
          <w:color w:val="000000"/>
          <w:rtl/>
        </w:rPr>
      </w:pPr>
      <w:r w:rsidRPr="003A553B">
        <w:rPr>
          <w:rFonts w:asciiTheme="majorBidi" w:hAnsiTheme="majorBidi" w:cstheme="majorBidi"/>
          <w:color w:val="000000"/>
          <w:rtl/>
        </w:rPr>
        <w:t xml:space="preserve">* </w:t>
      </w:r>
      <w:r w:rsidRPr="003A553B">
        <w:rPr>
          <w:rFonts w:asciiTheme="majorBidi" w:hAnsiTheme="majorBidi" w:cstheme="majorBidi"/>
          <w:b/>
          <w:bCs/>
          <w:color w:val="000000"/>
          <w:rtl/>
        </w:rPr>
        <w:t>أخرى</w:t>
      </w:r>
      <w:r w:rsidRPr="003A553B">
        <w:rPr>
          <w:rFonts w:asciiTheme="majorBidi" w:hAnsiTheme="majorBidi" w:cstheme="majorBidi"/>
          <w:color w:val="000000"/>
          <w:rtl/>
        </w:rPr>
        <w:t>: عمل إضافي عن طريق التشاور السداسي.</w:t>
      </w:r>
    </w:p>
    <w:p w:rsidR="00AD6B81" w:rsidRPr="003A553B" w:rsidRDefault="00AD6B81" w:rsidP="003A553B">
      <w:pPr>
        <w:tabs>
          <w:tab w:val="left" w:pos="1560"/>
        </w:tabs>
        <w:bidi/>
        <w:spacing w:line="276" w:lineRule="auto"/>
        <w:outlineLvl w:val="0"/>
        <w:rPr>
          <w:rFonts w:asciiTheme="majorBidi" w:hAnsiTheme="majorBidi" w:cstheme="majorBidi"/>
          <w:b/>
          <w:bCs/>
        </w:rPr>
        <w:sectPr w:rsidR="00AD6B81" w:rsidRPr="003A553B" w:rsidSect="00A4090E">
          <w:pgSz w:w="16838" w:h="11906" w:orient="landscape" w:code="9"/>
          <w:pgMar w:top="426" w:right="1134" w:bottom="567" w:left="1134" w:header="709" w:footer="709" w:gutter="0"/>
          <w:cols w:space="708"/>
          <w:docGrid w:linePitch="360"/>
        </w:sectPr>
      </w:pPr>
    </w:p>
    <w:p w:rsidR="00AD6B81" w:rsidRPr="003A553B" w:rsidRDefault="00AD6B81" w:rsidP="003A553B">
      <w:pPr>
        <w:rPr>
          <w:rFonts w:asciiTheme="majorBidi" w:hAnsiTheme="majorBidi" w:cstheme="majorBidi"/>
          <w:b/>
          <w:bCs/>
          <w:color w:val="000000" w:themeColor="text1"/>
        </w:rPr>
      </w:pPr>
    </w:p>
    <w:p w:rsidR="00AD6B81" w:rsidRPr="003A553B" w:rsidRDefault="00AD6B81" w:rsidP="00AD6B81">
      <w:pPr>
        <w:spacing w:after="240"/>
        <w:rPr>
          <w:rFonts w:asciiTheme="majorBidi" w:hAnsiTheme="majorBidi" w:cstheme="majorBidi"/>
          <w:b/>
          <w:bCs/>
        </w:rPr>
      </w:pPr>
      <w:r w:rsidRPr="003A553B">
        <w:rPr>
          <w:rFonts w:asciiTheme="majorBidi" w:hAnsiTheme="majorBidi" w:cstheme="majorBidi"/>
          <w:b/>
          <w:bCs/>
        </w:rPr>
        <w:t>Semestre 1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5803"/>
        <w:gridCol w:w="338"/>
        <w:gridCol w:w="338"/>
        <w:gridCol w:w="683"/>
        <w:gridCol w:w="550"/>
        <w:gridCol w:w="792"/>
        <w:gridCol w:w="1619"/>
        <w:gridCol w:w="790"/>
        <w:gridCol w:w="881"/>
        <w:gridCol w:w="1102"/>
      </w:tblGrid>
      <w:tr w:rsidR="00AD6B81" w:rsidRPr="003A553B" w:rsidTr="00A4090E">
        <w:trPr>
          <w:jc w:val="center"/>
        </w:trPr>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 xml:space="preserve">Unités </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d’enseignement</w:t>
            </w:r>
          </w:p>
        </w:tc>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Intitulés des matières</w:t>
            </w:r>
          </w:p>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val="restart"/>
            <w:shd w:val="clear" w:color="auto" w:fill="D9D9D9"/>
            <w:tcMar>
              <w:left w:w="28" w:type="dxa"/>
              <w:right w:w="28" w:type="dxa"/>
            </w:tcMar>
            <w:textDirection w:val="btLr"/>
            <w:vAlign w:val="center"/>
          </w:tcPr>
          <w:p w:rsidR="00AD6B81" w:rsidRPr="003A553B" w:rsidRDefault="00AD6B81" w:rsidP="00A4090E">
            <w:pPr>
              <w:pStyle w:val="Paragraphedeliste"/>
              <w:ind w:left="0"/>
              <w:jc w:val="center"/>
              <w:rPr>
                <w:rFonts w:asciiTheme="majorBidi" w:hAnsiTheme="majorBidi" w:cstheme="majorBidi"/>
                <w:b/>
                <w:bCs/>
                <w:sz w:val="24"/>
                <w:szCs w:val="24"/>
                <w:u w:val="single"/>
              </w:rPr>
            </w:pPr>
            <w:r w:rsidRPr="003A553B">
              <w:rPr>
                <w:rFonts w:asciiTheme="majorBidi" w:hAnsiTheme="majorBidi" w:cstheme="majorBidi"/>
                <w:b/>
                <w:bCs/>
                <w:sz w:val="24"/>
                <w:szCs w:val="24"/>
              </w:rPr>
              <w:t>Crédits</w:t>
            </w:r>
          </w:p>
        </w:tc>
        <w:tc>
          <w:tcPr>
            <w:tcW w:w="0" w:type="auto"/>
            <w:vMerge w:val="restart"/>
            <w:shd w:val="clear" w:color="auto" w:fill="D9D9D9"/>
            <w:tcMar>
              <w:left w:w="28" w:type="dxa"/>
              <w:right w:w="28" w:type="dxa"/>
            </w:tcMar>
            <w:textDirection w:val="btL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w:t>
            </w:r>
          </w:p>
        </w:tc>
        <w:tc>
          <w:tcPr>
            <w:tcW w:w="1973" w:type="dxa"/>
            <w:gridSpan w:val="3"/>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 xml:space="preserve">Volume horaire </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Hebdomadaire</w:t>
            </w:r>
          </w:p>
        </w:tc>
        <w:tc>
          <w:tcPr>
            <w:tcW w:w="1619"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VHS</w:t>
            </w:r>
          </w:p>
          <w:p w:rsidR="00AD6B81" w:rsidRPr="003A553B" w:rsidRDefault="00AD6B81" w:rsidP="00A4090E">
            <w:pPr>
              <w:pStyle w:val="Paragraphedeliste"/>
              <w:ind w:left="0"/>
              <w:jc w:val="center"/>
              <w:rPr>
                <w:rFonts w:asciiTheme="majorBidi" w:hAnsiTheme="majorBidi" w:cstheme="majorBidi"/>
                <w:b/>
                <w:bCs/>
                <w:sz w:val="24"/>
                <w:szCs w:val="24"/>
                <w:u w:val="single"/>
              </w:rPr>
            </w:pPr>
            <w:r w:rsidRPr="003A553B">
              <w:rPr>
                <w:rFonts w:asciiTheme="majorBidi" w:hAnsiTheme="majorBidi" w:cstheme="majorBidi"/>
                <w:b/>
                <w:bCs/>
                <w:sz w:val="24"/>
                <w:szCs w:val="24"/>
              </w:rPr>
              <w:t>(15 semaines)</w:t>
            </w:r>
          </w:p>
        </w:tc>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Autre*</w:t>
            </w:r>
          </w:p>
        </w:tc>
        <w:tc>
          <w:tcPr>
            <w:tcW w:w="0" w:type="auto"/>
            <w:gridSpan w:val="2"/>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Mode d’évaluation</w:t>
            </w:r>
          </w:p>
        </w:tc>
      </w:tr>
      <w:tr w:rsidR="00AD6B81" w:rsidRPr="003A553B" w:rsidTr="00A4090E">
        <w:trPr>
          <w:trHeight w:val="393"/>
          <w:jc w:val="center"/>
        </w:trPr>
        <w:tc>
          <w:tcPr>
            <w:tcW w:w="0" w:type="auto"/>
            <w:vMerge/>
            <w:shd w:val="clear" w:color="auto" w:fill="D9D9D9"/>
            <w:tcMar>
              <w:left w:w="28" w:type="dxa"/>
              <w:right w:w="28" w:type="dxa"/>
            </w:tcMar>
            <w:vAlign w:val="center"/>
          </w:tcPr>
          <w:p w:rsidR="00AD6B81" w:rsidRPr="003A553B" w:rsidRDefault="00AD6B81" w:rsidP="00A4090E">
            <w:pPr>
              <w:pStyle w:val="Paragraphedeliste"/>
              <w:ind w:left="0"/>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Cours</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TD</w:t>
            </w:r>
          </w:p>
        </w:tc>
        <w:tc>
          <w:tcPr>
            <w:tcW w:w="792"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TP</w:t>
            </w:r>
          </w:p>
        </w:tc>
        <w:tc>
          <w:tcPr>
            <w:tcW w:w="1619"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CC*</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Examen</w:t>
            </w:r>
          </w:p>
        </w:tc>
      </w:tr>
      <w:tr w:rsidR="00AD6B81" w:rsidRPr="003A553B" w:rsidTr="00A4090E">
        <w:trPr>
          <w:trHeight w:val="337"/>
          <w:jc w:val="center"/>
        </w:trPr>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Fondamentale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UEF 1-4</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20</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8</w:t>
            </w: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Les civilisations préhistoriques (1)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92"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53"/>
          <w:jc w:val="center"/>
        </w:trPr>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tcMar>
              <w:left w:w="28" w:type="dxa"/>
              <w:right w:w="28" w:type="dxa"/>
            </w:tcMar>
            <w:vAlign w:val="center"/>
          </w:tcPr>
          <w:p w:rsidR="00AD6B81" w:rsidRPr="003A553B" w:rsidRDefault="00AD6B81" w:rsidP="00A4090E">
            <w:pPr>
              <w:rPr>
                <w:rFonts w:asciiTheme="majorBidi" w:hAnsiTheme="majorBidi" w:cstheme="majorBidi"/>
                <w:b/>
                <w:bCs/>
                <w:color w:val="000000" w:themeColor="text1"/>
                <w:lang w:bidi="ar-DZ"/>
              </w:rPr>
            </w:pPr>
            <w:r w:rsidRPr="003A553B">
              <w:rPr>
                <w:rFonts w:asciiTheme="majorBidi" w:hAnsiTheme="majorBidi" w:cstheme="majorBidi"/>
                <w:b/>
                <w:bCs/>
                <w:color w:val="000000" w:themeColor="text1"/>
                <w:lang w:bidi="ar-DZ"/>
              </w:rPr>
              <w:t xml:space="preserve">Histoire politique et civilisationnelle du Maghreb ancien </w:t>
            </w:r>
          </w:p>
          <w:p w:rsidR="00AD6B81" w:rsidRPr="003A553B" w:rsidRDefault="00AD6B81" w:rsidP="00A4090E">
            <w:pPr>
              <w:rPr>
                <w:rFonts w:asciiTheme="majorBidi" w:hAnsiTheme="majorBidi" w:cstheme="majorBidi"/>
                <w:b/>
                <w:bCs/>
                <w:color w:val="000000" w:themeColor="text1"/>
                <w:lang w:bidi="ar-DZ"/>
              </w:rPr>
            </w:pPr>
            <w:r w:rsidRPr="003A553B">
              <w:rPr>
                <w:rFonts w:asciiTheme="majorBidi" w:hAnsiTheme="majorBidi" w:cstheme="majorBidi"/>
                <w:b/>
                <w:bCs/>
                <w:color w:val="000000" w:themeColor="text1"/>
                <w:lang w:bidi="ar-DZ"/>
              </w:rPr>
              <w:t>(du IXe Siècle av. J.-C.au 1</w:t>
            </w:r>
            <w:r w:rsidRPr="003A553B">
              <w:rPr>
                <w:rFonts w:asciiTheme="majorBidi" w:hAnsiTheme="majorBidi" w:cstheme="majorBidi"/>
                <w:b/>
                <w:bCs/>
                <w:color w:val="000000" w:themeColor="text1"/>
                <w:vertAlign w:val="superscript"/>
                <w:lang w:bidi="ar-DZ"/>
              </w:rPr>
              <w:t>er</w:t>
            </w:r>
            <w:r w:rsidRPr="003A553B">
              <w:rPr>
                <w:rFonts w:asciiTheme="majorBidi" w:hAnsiTheme="majorBidi" w:cstheme="majorBidi"/>
                <w:b/>
                <w:bCs/>
                <w:color w:val="000000" w:themeColor="text1"/>
                <w:lang w:bidi="ar-DZ"/>
              </w:rPr>
              <w:t xml:space="preserve"> siècle après J.-C.)</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92"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47"/>
          <w:jc w:val="center"/>
        </w:trPr>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 xml:space="preserve">Civilisation de la Mésopotamie </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92"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69"/>
          <w:jc w:val="center"/>
        </w:trPr>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tcMar>
              <w:left w:w="28" w:type="dxa"/>
              <w:right w:w="28" w:type="dxa"/>
            </w:tcMar>
            <w:vAlign w:val="center"/>
          </w:tcPr>
          <w:p w:rsidR="00AD6B81" w:rsidRPr="003A553B" w:rsidRDefault="00AD6B81" w:rsidP="00A4090E">
            <w:pPr>
              <w:rPr>
                <w:rFonts w:asciiTheme="majorBidi" w:hAnsiTheme="majorBidi" w:cstheme="majorBidi"/>
                <w:b/>
                <w:bCs/>
                <w:color w:val="000000" w:themeColor="text1"/>
                <w:lang w:bidi="ar-DZ"/>
              </w:rPr>
            </w:pPr>
            <w:r w:rsidRPr="003A553B">
              <w:rPr>
                <w:rFonts w:asciiTheme="majorBidi" w:hAnsiTheme="majorBidi" w:cstheme="majorBidi"/>
                <w:b/>
                <w:bCs/>
                <w:color w:val="000000" w:themeColor="text1"/>
                <w:lang w:bidi="ar-DZ"/>
              </w:rPr>
              <w:t xml:space="preserve">Civilisation de la Perse </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92"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732"/>
          <w:jc w:val="center"/>
        </w:trPr>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Méthodologique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UEM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6</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4</w:t>
            </w: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Méthodologie de la recherche historique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792"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rPr>
              <w:t>60%</w:t>
            </w:r>
          </w:p>
        </w:tc>
      </w:tr>
      <w:tr w:rsidR="00AD6B81" w:rsidRPr="003A553B" w:rsidTr="00A4090E">
        <w:trPr>
          <w:trHeight w:val="533"/>
          <w:jc w:val="center"/>
        </w:trPr>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Les cartes historiques anciennes</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w:t>
            </w:r>
          </w:p>
        </w:tc>
        <w:tc>
          <w:tcPr>
            <w:tcW w:w="792"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1h30</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rPr>
              <w:t>60%</w:t>
            </w:r>
          </w:p>
        </w:tc>
      </w:tr>
      <w:tr w:rsidR="00AD6B81" w:rsidRPr="003A553B" w:rsidTr="00A4090E">
        <w:trPr>
          <w:trHeight w:val="635"/>
          <w:jc w:val="center"/>
        </w:trPr>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Découverte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UED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2</w:t>
            </w: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Civilisation de l’Extrême-Orient (Chine, Inde, Japon)</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p>
        </w:tc>
        <w:tc>
          <w:tcPr>
            <w:tcW w:w="792" w:type="dxa"/>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22h30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r>
      <w:tr w:rsidR="00AD6B81" w:rsidRPr="003A553B" w:rsidTr="00A4090E">
        <w:trPr>
          <w:trHeight w:val="479"/>
          <w:jc w:val="center"/>
        </w:trPr>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 xml:space="preserve">Systèmes politiques dans le monde antique </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792" w:type="dxa"/>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r>
      <w:tr w:rsidR="00AD6B81" w:rsidRPr="003A553B" w:rsidTr="00A4090E">
        <w:trPr>
          <w:trHeight w:val="567"/>
          <w:jc w:val="center"/>
        </w:trPr>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Transversale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UET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2</w:t>
            </w: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Programmation et intelligence artificielle (1)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bCs/>
                <w:color w:val="000000"/>
              </w:rPr>
            </w:pPr>
            <w:r w:rsidRPr="003A553B">
              <w:rPr>
                <w:rFonts w:asciiTheme="majorBidi" w:hAnsiTheme="majorBidi" w:cstheme="majorBidi"/>
                <w:b/>
                <w:bCs/>
                <w:color w:val="000000"/>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792"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1h30</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45h00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100%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r>
      <w:tr w:rsidR="00AD6B81" w:rsidRPr="003A553B" w:rsidTr="00A4090E">
        <w:trPr>
          <w:trHeight w:val="567"/>
          <w:jc w:val="center"/>
        </w:trPr>
        <w:tc>
          <w:tcPr>
            <w:tcW w:w="0" w:type="auto"/>
            <w:vMerge/>
            <w:shd w:val="clear" w:color="auto" w:fill="D9D9D9"/>
            <w:tcMar>
              <w:left w:w="28" w:type="dxa"/>
              <w:right w:w="28" w:type="dxa"/>
            </w:tcMar>
            <w:vAlign w:val="center"/>
          </w:tcPr>
          <w:p w:rsidR="00AD6B81" w:rsidRPr="003A553B" w:rsidRDefault="00AD6B81" w:rsidP="00A4090E">
            <w:pPr>
              <w:pStyle w:val="Paragraphedeliste"/>
              <w:ind w:left="0"/>
              <w:rPr>
                <w:rFonts w:asciiTheme="majorBidi" w:hAnsiTheme="majorBidi" w:cstheme="majorBidi"/>
                <w:b/>
                <w:bCs/>
                <w:sz w:val="24"/>
                <w:szCs w:val="24"/>
              </w:rPr>
            </w:pPr>
          </w:p>
        </w:tc>
        <w:tc>
          <w:tcPr>
            <w:tcW w:w="0" w:type="auto"/>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Anglais (1)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bCs/>
                <w:color w:val="000000"/>
                <w:lang w:eastAsia="en-US"/>
              </w:rPr>
            </w:pPr>
            <w:r w:rsidRPr="003A553B">
              <w:rPr>
                <w:rFonts w:asciiTheme="majorBidi" w:eastAsia="Calibri" w:hAnsiTheme="majorBidi" w:cstheme="majorBidi"/>
                <w:b/>
                <w:bCs/>
                <w:color w:val="000000"/>
                <w:lang w:eastAsia="en-US"/>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1h30</w:t>
            </w:r>
          </w:p>
        </w:tc>
        <w:tc>
          <w:tcPr>
            <w:tcW w:w="792"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45h00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100 %</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w:t>
            </w:r>
          </w:p>
        </w:tc>
      </w:tr>
      <w:tr w:rsidR="00AD6B81" w:rsidRPr="003A553B" w:rsidTr="00A4090E">
        <w:trPr>
          <w:trHeight w:val="475"/>
          <w:jc w:val="center"/>
        </w:trPr>
        <w:tc>
          <w:tcPr>
            <w:tcW w:w="0" w:type="auto"/>
            <w:gridSpan w:val="2"/>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sz w:val="24"/>
                <w:szCs w:val="24"/>
              </w:rPr>
            </w:pPr>
            <w:r w:rsidRPr="003A553B">
              <w:rPr>
                <w:rFonts w:asciiTheme="majorBidi" w:hAnsiTheme="majorBidi" w:cstheme="majorBidi"/>
                <w:b/>
                <w:bCs/>
                <w:sz w:val="24"/>
                <w:szCs w:val="24"/>
              </w:rPr>
              <w:t>Total Semestre 1</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30</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16</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12 h</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9h00</w:t>
            </w:r>
          </w:p>
        </w:tc>
        <w:tc>
          <w:tcPr>
            <w:tcW w:w="792"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3h00</w:t>
            </w:r>
          </w:p>
        </w:tc>
        <w:tc>
          <w:tcPr>
            <w:tcW w:w="1619"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360h00</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450h00</w:t>
            </w:r>
          </w:p>
        </w:tc>
        <w:tc>
          <w:tcPr>
            <w:tcW w:w="0" w:type="auto"/>
            <w:gridSpan w:val="2"/>
            <w:tcBorders>
              <w:bottom w:val="nil"/>
              <w:right w:val="nil"/>
            </w:tcBorders>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sz w:val="24"/>
                <w:szCs w:val="24"/>
              </w:rPr>
            </w:pPr>
          </w:p>
        </w:tc>
      </w:tr>
    </w:tbl>
    <w:p w:rsidR="00AD6B81" w:rsidRPr="003A553B" w:rsidRDefault="00AD6B81" w:rsidP="00AD6B81">
      <w:pPr>
        <w:spacing w:before="240"/>
        <w:rPr>
          <w:rFonts w:asciiTheme="majorBidi" w:hAnsiTheme="majorBidi" w:cstheme="majorBidi"/>
        </w:rPr>
      </w:pPr>
      <w:r w:rsidRPr="003A553B">
        <w:rPr>
          <w:rFonts w:asciiTheme="majorBidi" w:hAnsiTheme="majorBidi" w:cstheme="majorBidi"/>
          <w:b/>
          <w:bCs/>
        </w:rPr>
        <w:t>*Autre</w:t>
      </w:r>
      <w:r w:rsidRPr="003A553B">
        <w:rPr>
          <w:rFonts w:asciiTheme="majorBidi" w:hAnsiTheme="majorBidi" w:cstheme="majorBidi"/>
        </w:rPr>
        <w:t xml:space="preserve"> = Travail complémentaire en consultation semestrielle ; </w:t>
      </w:r>
      <w:r w:rsidRPr="003A553B">
        <w:rPr>
          <w:rFonts w:asciiTheme="majorBidi" w:hAnsiTheme="majorBidi" w:cstheme="majorBidi"/>
          <w:b/>
          <w:bCs/>
        </w:rPr>
        <w:t>*CC</w:t>
      </w:r>
      <w:r w:rsidRPr="003A553B">
        <w:rPr>
          <w:rFonts w:asciiTheme="majorBidi" w:hAnsiTheme="majorBidi" w:cstheme="majorBidi"/>
        </w:rPr>
        <w:t xml:space="preserve"> = Contrôle continu. </w:t>
      </w:r>
    </w:p>
    <w:p w:rsidR="00AD6B81" w:rsidRPr="003A553B" w:rsidRDefault="00AD6B81" w:rsidP="00AD6B81">
      <w:pPr>
        <w:spacing w:line="276" w:lineRule="auto"/>
        <w:jc w:val="center"/>
        <w:rPr>
          <w:rFonts w:asciiTheme="majorBidi" w:hAnsiTheme="majorBidi" w:cstheme="majorBidi"/>
        </w:rPr>
      </w:pPr>
    </w:p>
    <w:p w:rsidR="00AD6B81" w:rsidRPr="003A553B" w:rsidRDefault="00AD6B81" w:rsidP="00AD6B81">
      <w:pPr>
        <w:spacing w:line="276" w:lineRule="auto"/>
        <w:jc w:val="center"/>
        <w:rPr>
          <w:rFonts w:asciiTheme="majorBidi" w:hAnsiTheme="majorBidi" w:cstheme="majorBidi"/>
        </w:rPr>
      </w:pPr>
    </w:p>
    <w:p w:rsidR="00AD6B81" w:rsidRPr="003A553B" w:rsidRDefault="00AD6B81" w:rsidP="00AD6B81">
      <w:pPr>
        <w:spacing w:after="240"/>
        <w:rPr>
          <w:rFonts w:asciiTheme="majorBidi" w:hAnsiTheme="majorBidi" w:cstheme="majorBidi"/>
          <w:b/>
          <w:bCs/>
          <w:rtl/>
        </w:rPr>
      </w:pPr>
    </w:p>
    <w:p w:rsidR="00AD6B81" w:rsidRPr="003A553B" w:rsidRDefault="00AD6B81" w:rsidP="00AD6B81">
      <w:pPr>
        <w:spacing w:after="240"/>
        <w:rPr>
          <w:rFonts w:asciiTheme="majorBidi" w:hAnsiTheme="majorBidi" w:cstheme="majorBidi"/>
          <w:b/>
          <w:bCs/>
          <w:rtl/>
        </w:rPr>
      </w:pPr>
    </w:p>
    <w:p w:rsidR="00AD6B81" w:rsidRPr="003A553B" w:rsidRDefault="00AD6B81" w:rsidP="00AD6B81">
      <w:pPr>
        <w:spacing w:after="240"/>
        <w:rPr>
          <w:rFonts w:asciiTheme="majorBidi" w:hAnsiTheme="majorBidi" w:cstheme="majorBidi"/>
          <w:b/>
          <w:bCs/>
          <w:rtl/>
        </w:rPr>
      </w:pPr>
    </w:p>
    <w:p w:rsidR="00AD6B81" w:rsidRPr="003A553B" w:rsidRDefault="00AD6B81" w:rsidP="00AD6B81">
      <w:pPr>
        <w:spacing w:after="240"/>
        <w:rPr>
          <w:rFonts w:asciiTheme="majorBidi" w:hAnsiTheme="majorBidi" w:cstheme="majorBidi"/>
          <w:b/>
          <w:bCs/>
        </w:rPr>
      </w:pPr>
      <w:r w:rsidRPr="003A553B">
        <w:rPr>
          <w:rFonts w:asciiTheme="majorBidi" w:hAnsiTheme="majorBidi" w:cstheme="majorBidi"/>
          <w:b/>
          <w:bCs/>
        </w:rPr>
        <w:t>Semestre 2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433"/>
        <w:gridCol w:w="338"/>
        <w:gridCol w:w="338"/>
        <w:gridCol w:w="683"/>
        <w:gridCol w:w="550"/>
        <w:gridCol w:w="821"/>
        <w:gridCol w:w="1619"/>
        <w:gridCol w:w="790"/>
        <w:gridCol w:w="881"/>
        <w:gridCol w:w="1102"/>
      </w:tblGrid>
      <w:tr w:rsidR="00AD6B81" w:rsidRPr="003A553B" w:rsidTr="00A4090E">
        <w:trPr>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 xml:space="preserve">Unités </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d’enseignement</w:t>
            </w:r>
          </w:p>
        </w:tc>
        <w:tc>
          <w:tcPr>
            <w:tcW w:w="5433"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Intitulés des matières</w:t>
            </w:r>
          </w:p>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val="restart"/>
            <w:shd w:val="clear" w:color="auto" w:fill="D9D9D9"/>
            <w:tcMar>
              <w:left w:w="28" w:type="dxa"/>
              <w:right w:w="28" w:type="dxa"/>
            </w:tcMar>
            <w:textDirection w:val="btLr"/>
            <w:vAlign w:val="center"/>
          </w:tcPr>
          <w:p w:rsidR="00AD6B81" w:rsidRPr="003A553B" w:rsidRDefault="00AD6B81" w:rsidP="00A4090E">
            <w:pPr>
              <w:pStyle w:val="Paragraphedeliste"/>
              <w:ind w:left="0"/>
              <w:jc w:val="center"/>
              <w:rPr>
                <w:rFonts w:asciiTheme="majorBidi" w:hAnsiTheme="majorBidi" w:cstheme="majorBidi"/>
                <w:b/>
                <w:bCs/>
                <w:sz w:val="24"/>
                <w:szCs w:val="24"/>
                <w:u w:val="single"/>
              </w:rPr>
            </w:pPr>
            <w:r w:rsidRPr="003A553B">
              <w:rPr>
                <w:rFonts w:asciiTheme="majorBidi" w:hAnsiTheme="majorBidi" w:cstheme="majorBidi"/>
                <w:b/>
                <w:bCs/>
                <w:sz w:val="24"/>
                <w:szCs w:val="24"/>
              </w:rPr>
              <w:t>Crédits</w:t>
            </w:r>
          </w:p>
        </w:tc>
        <w:tc>
          <w:tcPr>
            <w:tcW w:w="0" w:type="auto"/>
            <w:vMerge w:val="restart"/>
            <w:shd w:val="clear" w:color="auto" w:fill="D9D9D9"/>
            <w:tcMar>
              <w:left w:w="28" w:type="dxa"/>
              <w:right w:w="28" w:type="dxa"/>
            </w:tcMar>
            <w:textDirection w:val="btL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w:t>
            </w:r>
          </w:p>
        </w:tc>
        <w:tc>
          <w:tcPr>
            <w:tcW w:w="1970" w:type="dxa"/>
            <w:gridSpan w:val="3"/>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 xml:space="preserve">Volume horaire </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Hebdomadaire</w:t>
            </w:r>
          </w:p>
        </w:tc>
        <w:tc>
          <w:tcPr>
            <w:tcW w:w="1619"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VHS</w:t>
            </w:r>
          </w:p>
          <w:p w:rsidR="00AD6B81" w:rsidRPr="003A553B" w:rsidRDefault="00AD6B81" w:rsidP="00A4090E">
            <w:pPr>
              <w:pStyle w:val="Paragraphedeliste"/>
              <w:ind w:left="0"/>
              <w:jc w:val="center"/>
              <w:rPr>
                <w:rFonts w:asciiTheme="majorBidi" w:hAnsiTheme="majorBidi" w:cstheme="majorBidi"/>
                <w:b/>
                <w:bCs/>
                <w:sz w:val="24"/>
                <w:szCs w:val="24"/>
                <w:u w:val="single"/>
              </w:rPr>
            </w:pPr>
            <w:r w:rsidRPr="003A553B">
              <w:rPr>
                <w:rFonts w:asciiTheme="majorBidi" w:hAnsiTheme="majorBidi" w:cstheme="majorBidi"/>
                <w:b/>
                <w:bCs/>
                <w:sz w:val="24"/>
                <w:szCs w:val="24"/>
              </w:rPr>
              <w:t>(15 semaines)</w:t>
            </w:r>
          </w:p>
        </w:tc>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Autre*</w:t>
            </w:r>
          </w:p>
        </w:tc>
        <w:tc>
          <w:tcPr>
            <w:tcW w:w="0" w:type="auto"/>
            <w:gridSpan w:val="2"/>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Mode d’évaluation</w:t>
            </w:r>
          </w:p>
        </w:tc>
      </w:tr>
      <w:tr w:rsidR="00AD6B81" w:rsidRPr="003A553B" w:rsidTr="00A4090E">
        <w:trPr>
          <w:trHeight w:val="393"/>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rPr>
                <w:rFonts w:asciiTheme="majorBidi" w:hAnsiTheme="majorBidi" w:cstheme="majorBidi"/>
                <w:b/>
                <w:bCs/>
                <w:sz w:val="24"/>
                <w:szCs w:val="24"/>
              </w:rPr>
            </w:pPr>
          </w:p>
        </w:tc>
        <w:tc>
          <w:tcPr>
            <w:tcW w:w="5433"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Cours</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TD</w:t>
            </w:r>
          </w:p>
        </w:tc>
        <w:tc>
          <w:tcPr>
            <w:tcW w:w="821"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TP</w:t>
            </w:r>
          </w:p>
        </w:tc>
        <w:tc>
          <w:tcPr>
            <w:tcW w:w="1619"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CC*</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Examen</w:t>
            </w:r>
          </w:p>
        </w:tc>
      </w:tr>
      <w:tr w:rsidR="00AD6B81" w:rsidRPr="003A553B" w:rsidTr="00A4090E">
        <w:trPr>
          <w:trHeight w:val="337"/>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Fondamentale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UEF 1-4</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20</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8</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Les civilisations préhistoriques (2)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821"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53"/>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 xml:space="preserve">La civilisation phénicienne </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821"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47"/>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Civilisations anciennes d’Amérique latine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821"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69"/>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La civilisation de l’Égypte pharaonique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821"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732"/>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Méthodologique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UEM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6</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4</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Etude critique des sources anciennes</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821"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rPr>
              <w:t>60%</w:t>
            </w:r>
          </w:p>
        </w:tc>
      </w:tr>
      <w:tr w:rsidR="00AD6B81" w:rsidRPr="003A553B" w:rsidTr="00A4090E">
        <w:trPr>
          <w:trHeight w:val="533"/>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Données historiques et système d’information géographique (SIG)</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w:t>
            </w:r>
          </w:p>
        </w:tc>
        <w:tc>
          <w:tcPr>
            <w:tcW w:w="821"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1h30</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rPr>
              <w:t>60%</w:t>
            </w:r>
          </w:p>
        </w:tc>
      </w:tr>
      <w:tr w:rsidR="00AD6B81" w:rsidRPr="003A553B" w:rsidTr="00A4090E">
        <w:trPr>
          <w:trHeight w:val="635"/>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Découverte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UED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2</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Etats et royaume de la péninsule Arabique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p>
        </w:tc>
        <w:tc>
          <w:tcPr>
            <w:tcW w:w="821" w:type="dxa"/>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22h30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r>
      <w:tr w:rsidR="00AD6B81" w:rsidRPr="003A553B" w:rsidTr="00A4090E">
        <w:trPr>
          <w:trHeight w:val="479"/>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Législation et lois dans l’antiquité</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821" w:type="dxa"/>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r>
      <w:tr w:rsidR="00AD6B81" w:rsidRPr="003A553B" w:rsidTr="00A4090E">
        <w:trPr>
          <w:trHeight w:val="567"/>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Transversale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UET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2</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Programmation et intelligence artificielle (2)</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bCs/>
                <w:color w:val="000000"/>
              </w:rPr>
            </w:pPr>
            <w:r w:rsidRPr="003A553B">
              <w:rPr>
                <w:rFonts w:asciiTheme="majorBidi" w:hAnsiTheme="majorBidi" w:cstheme="majorBidi"/>
                <w:b/>
                <w:bCs/>
                <w:color w:val="000000"/>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821"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1h30</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45h00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100%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r>
      <w:tr w:rsidR="00AD6B81" w:rsidRPr="003A553B" w:rsidTr="00A4090E">
        <w:trPr>
          <w:trHeight w:val="567"/>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 xml:space="preserve">Anglais (2)  </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bCs/>
                <w:color w:val="000000"/>
                <w:lang w:eastAsia="en-US"/>
              </w:rPr>
            </w:pPr>
            <w:r w:rsidRPr="003A553B">
              <w:rPr>
                <w:rFonts w:asciiTheme="majorBidi" w:eastAsia="Calibri" w:hAnsiTheme="majorBidi" w:cstheme="majorBidi"/>
                <w:b/>
                <w:bCs/>
                <w:color w:val="000000"/>
                <w:lang w:eastAsia="en-US"/>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1h30</w:t>
            </w:r>
          </w:p>
        </w:tc>
        <w:tc>
          <w:tcPr>
            <w:tcW w:w="821"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45h00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100 %</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w:t>
            </w:r>
          </w:p>
        </w:tc>
      </w:tr>
      <w:tr w:rsidR="00AD6B81" w:rsidRPr="003A553B" w:rsidTr="00A4090E">
        <w:trPr>
          <w:trHeight w:val="475"/>
          <w:jc w:val="center"/>
        </w:trPr>
        <w:tc>
          <w:tcPr>
            <w:tcW w:w="7413" w:type="dxa"/>
            <w:gridSpan w:val="2"/>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sz w:val="24"/>
                <w:szCs w:val="24"/>
              </w:rPr>
            </w:pPr>
            <w:r w:rsidRPr="003A553B">
              <w:rPr>
                <w:rFonts w:asciiTheme="majorBidi" w:hAnsiTheme="majorBidi" w:cstheme="majorBidi"/>
                <w:b/>
                <w:bCs/>
                <w:sz w:val="24"/>
                <w:szCs w:val="24"/>
              </w:rPr>
              <w:t>Total Semestre 2</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30</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16</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12 h</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9h00</w:t>
            </w:r>
          </w:p>
        </w:tc>
        <w:tc>
          <w:tcPr>
            <w:tcW w:w="821"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3h00</w:t>
            </w:r>
          </w:p>
        </w:tc>
        <w:tc>
          <w:tcPr>
            <w:tcW w:w="1619"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360h00</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450h00</w:t>
            </w:r>
          </w:p>
        </w:tc>
        <w:tc>
          <w:tcPr>
            <w:tcW w:w="0" w:type="auto"/>
            <w:gridSpan w:val="2"/>
            <w:tcBorders>
              <w:bottom w:val="nil"/>
              <w:right w:val="nil"/>
            </w:tcBorders>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sz w:val="24"/>
                <w:szCs w:val="24"/>
              </w:rPr>
            </w:pPr>
          </w:p>
        </w:tc>
      </w:tr>
    </w:tbl>
    <w:p w:rsidR="00AD6B81" w:rsidRPr="003A553B" w:rsidRDefault="00AD6B81" w:rsidP="00AD6B81">
      <w:pPr>
        <w:spacing w:before="240"/>
        <w:rPr>
          <w:rFonts w:asciiTheme="majorBidi" w:hAnsiTheme="majorBidi" w:cstheme="majorBidi"/>
        </w:rPr>
      </w:pPr>
      <w:r w:rsidRPr="003A553B">
        <w:rPr>
          <w:rFonts w:asciiTheme="majorBidi" w:hAnsiTheme="majorBidi" w:cstheme="majorBidi"/>
          <w:b/>
          <w:bCs/>
        </w:rPr>
        <w:t>*Autre</w:t>
      </w:r>
      <w:r w:rsidRPr="003A553B">
        <w:rPr>
          <w:rFonts w:asciiTheme="majorBidi" w:hAnsiTheme="majorBidi" w:cstheme="majorBidi"/>
        </w:rPr>
        <w:t xml:space="preserve"> = Travail complémentaire en consultation semestrielle ; </w:t>
      </w:r>
      <w:r w:rsidRPr="003A553B">
        <w:rPr>
          <w:rFonts w:asciiTheme="majorBidi" w:hAnsiTheme="majorBidi" w:cstheme="majorBidi"/>
          <w:b/>
          <w:bCs/>
        </w:rPr>
        <w:t>*CC</w:t>
      </w:r>
      <w:r w:rsidRPr="003A553B">
        <w:rPr>
          <w:rFonts w:asciiTheme="majorBidi" w:hAnsiTheme="majorBidi" w:cstheme="majorBidi"/>
        </w:rPr>
        <w:t xml:space="preserve"> = Contrôle continu. </w:t>
      </w:r>
    </w:p>
    <w:p w:rsidR="00AD6B81" w:rsidRPr="003A553B" w:rsidRDefault="00AD6B81" w:rsidP="00AD6B81">
      <w:pPr>
        <w:spacing w:after="240"/>
        <w:rPr>
          <w:rFonts w:asciiTheme="majorBidi" w:hAnsiTheme="majorBidi" w:cstheme="majorBidi"/>
          <w:b/>
          <w:bCs/>
          <w:rtl/>
        </w:rPr>
      </w:pPr>
    </w:p>
    <w:p w:rsidR="00AD6B81" w:rsidRPr="003A553B" w:rsidRDefault="00AD6B81" w:rsidP="00AD6B81">
      <w:pPr>
        <w:spacing w:after="240"/>
        <w:rPr>
          <w:rFonts w:asciiTheme="majorBidi" w:hAnsiTheme="majorBidi" w:cstheme="majorBidi"/>
          <w:b/>
          <w:bCs/>
        </w:rPr>
      </w:pPr>
      <w:r w:rsidRPr="003A553B">
        <w:rPr>
          <w:rFonts w:asciiTheme="majorBidi" w:hAnsiTheme="majorBidi" w:cstheme="majorBidi"/>
          <w:b/>
          <w:bCs/>
        </w:rPr>
        <w:lastRenderedPageBreak/>
        <w:t>Semestre 3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433"/>
        <w:gridCol w:w="338"/>
        <w:gridCol w:w="338"/>
        <w:gridCol w:w="683"/>
        <w:gridCol w:w="670"/>
        <w:gridCol w:w="788"/>
        <w:gridCol w:w="1619"/>
        <w:gridCol w:w="790"/>
        <w:gridCol w:w="881"/>
        <w:gridCol w:w="1102"/>
      </w:tblGrid>
      <w:tr w:rsidR="00AD6B81" w:rsidRPr="003A553B" w:rsidTr="00A4090E">
        <w:trPr>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 xml:space="preserve">Unités </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d’enseignement</w:t>
            </w:r>
          </w:p>
        </w:tc>
        <w:tc>
          <w:tcPr>
            <w:tcW w:w="5433"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Intitulés des matières</w:t>
            </w:r>
          </w:p>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val="restart"/>
            <w:shd w:val="clear" w:color="auto" w:fill="D9D9D9"/>
            <w:tcMar>
              <w:left w:w="28" w:type="dxa"/>
              <w:right w:w="28" w:type="dxa"/>
            </w:tcMar>
            <w:textDirection w:val="btLr"/>
            <w:vAlign w:val="center"/>
          </w:tcPr>
          <w:p w:rsidR="00AD6B81" w:rsidRPr="003A553B" w:rsidRDefault="00AD6B81" w:rsidP="00A4090E">
            <w:pPr>
              <w:pStyle w:val="Paragraphedeliste"/>
              <w:ind w:left="0"/>
              <w:jc w:val="center"/>
              <w:rPr>
                <w:rFonts w:asciiTheme="majorBidi" w:hAnsiTheme="majorBidi" w:cstheme="majorBidi"/>
                <w:b/>
                <w:bCs/>
                <w:sz w:val="24"/>
                <w:szCs w:val="24"/>
                <w:u w:val="single"/>
              </w:rPr>
            </w:pPr>
            <w:r w:rsidRPr="003A553B">
              <w:rPr>
                <w:rFonts w:asciiTheme="majorBidi" w:hAnsiTheme="majorBidi" w:cstheme="majorBidi"/>
                <w:b/>
                <w:bCs/>
                <w:sz w:val="24"/>
                <w:szCs w:val="24"/>
              </w:rPr>
              <w:t>Crédits</w:t>
            </w:r>
          </w:p>
        </w:tc>
        <w:tc>
          <w:tcPr>
            <w:tcW w:w="0" w:type="auto"/>
            <w:vMerge w:val="restart"/>
            <w:shd w:val="clear" w:color="auto" w:fill="D9D9D9"/>
            <w:tcMar>
              <w:left w:w="28" w:type="dxa"/>
              <w:right w:w="28" w:type="dxa"/>
            </w:tcMar>
            <w:textDirection w:val="btL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w:t>
            </w:r>
          </w:p>
        </w:tc>
        <w:tc>
          <w:tcPr>
            <w:tcW w:w="2038" w:type="dxa"/>
            <w:gridSpan w:val="3"/>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 xml:space="preserve">Volume horaire </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Hebdomadaire</w:t>
            </w:r>
          </w:p>
        </w:tc>
        <w:tc>
          <w:tcPr>
            <w:tcW w:w="1619"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VHS</w:t>
            </w:r>
          </w:p>
          <w:p w:rsidR="00AD6B81" w:rsidRPr="003A553B" w:rsidRDefault="00AD6B81" w:rsidP="00A4090E">
            <w:pPr>
              <w:pStyle w:val="Paragraphedeliste"/>
              <w:ind w:left="0"/>
              <w:jc w:val="center"/>
              <w:rPr>
                <w:rFonts w:asciiTheme="majorBidi" w:hAnsiTheme="majorBidi" w:cstheme="majorBidi"/>
                <w:b/>
                <w:bCs/>
                <w:sz w:val="24"/>
                <w:szCs w:val="24"/>
                <w:u w:val="single"/>
              </w:rPr>
            </w:pPr>
            <w:r w:rsidRPr="003A553B">
              <w:rPr>
                <w:rFonts w:asciiTheme="majorBidi" w:hAnsiTheme="majorBidi" w:cstheme="majorBidi"/>
                <w:b/>
                <w:bCs/>
                <w:sz w:val="24"/>
                <w:szCs w:val="24"/>
              </w:rPr>
              <w:t>(15 semaines)</w:t>
            </w:r>
          </w:p>
        </w:tc>
        <w:tc>
          <w:tcPr>
            <w:tcW w:w="0" w:type="auto"/>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Autre*</w:t>
            </w:r>
          </w:p>
        </w:tc>
        <w:tc>
          <w:tcPr>
            <w:tcW w:w="0" w:type="auto"/>
            <w:gridSpan w:val="2"/>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Mode d’évaluation</w:t>
            </w:r>
          </w:p>
        </w:tc>
      </w:tr>
      <w:tr w:rsidR="00AD6B81" w:rsidRPr="003A553B" w:rsidTr="00A4090E">
        <w:trPr>
          <w:trHeight w:val="393"/>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rPr>
                <w:rFonts w:asciiTheme="majorBidi" w:hAnsiTheme="majorBidi" w:cstheme="majorBidi"/>
                <w:b/>
                <w:bCs/>
                <w:sz w:val="24"/>
                <w:szCs w:val="24"/>
              </w:rPr>
            </w:pPr>
          </w:p>
        </w:tc>
        <w:tc>
          <w:tcPr>
            <w:tcW w:w="5433"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Cours</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TD</w:t>
            </w:r>
          </w:p>
        </w:tc>
        <w:tc>
          <w:tcPr>
            <w:tcW w:w="788"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TP</w:t>
            </w:r>
          </w:p>
        </w:tc>
        <w:tc>
          <w:tcPr>
            <w:tcW w:w="1619"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CC*</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Examen</w:t>
            </w:r>
          </w:p>
        </w:tc>
      </w:tr>
      <w:tr w:rsidR="00AD6B81" w:rsidRPr="003A553B" w:rsidTr="00A4090E">
        <w:trPr>
          <w:trHeight w:val="337"/>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Fondamentale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UEF 1-4</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20</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8</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La civilisation grecque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88"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53"/>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La civilisation romaine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88"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47"/>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La vie économique et sociale en méditerranée orientale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88"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369"/>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Les relations civilisationnelles entre les deux rives du bassin méditerranéen</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tl/>
                <w:lang w:bidi="ar-DZ"/>
              </w:rPr>
              <w:t>5</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Cs/>
                <w:sz w:val="24"/>
                <w:szCs w:val="24"/>
              </w:rPr>
            </w:pPr>
            <w:r w:rsidRPr="003A553B">
              <w:rPr>
                <w:rFonts w:asciiTheme="majorBidi" w:hAnsiTheme="majorBidi" w:cstheme="majorBidi"/>
                <w:bCs/>
                <w:sz w:val="24"/>
                <w:szCs w:val="24"/>
                <w:rtl/>
                <w:lang w:bidi="ar-DZ"/>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1h30</w:t>
            </w:r>
          </w:p>
        </w:tc>
        <w:tc>
          <w:tcPr>
            <w:tcW w:w="788" w:type="dxa"/>
            <w:tcMar>
              <w:left w:w="28" w:type="dxa"/>
              <w:right w:w="28" w:type="dxa"/>
            </w:tcMar>
            <w:vAlign w:val="center"/>
          </w:tcPr>
          <w:p w:rsidR="00AD6B81" w:rsidRPr="003A553B" w:rsidRDefault="00AD6B81" w:rsidP="00A4090E">
            <w:pPr>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60%</w:t>
            </w:r>
          </w:p>
        </w:tc>
      </w:tr>
      <w:tr w:rsidR="00AD6B81" w:rsidRPr="003A553B" w:rsidTr="00A4090E">
        <w:trPr>
          <w:trHeight w:val="732"/>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Méthodologique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UEM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6</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4</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Méthodologie de mémoire de fin d’étude</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1h30</w:t>
            </w:r>
          </w:p>
        </w:tc>
        <w:tc>
          <w:tcPr>
            <w:tcW w:w="788"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rPr>
              <w:t>60%</w:t>
            </w:r>
          </w:p>
        </w:tc>
      </w:tr>
      <w:tr w:rsidR="00AD6B81" w:rsidRPr="003A553B" w:rsidTr="00A4090E">
        <w:trPr>
          <w:trHeight w:val="533"/>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Les auteurs africains dans l’antiquité</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1h30</w:t>
            </w:r>
          </w:p>
        </w:tc>
        <w:tc>
          <w:tcPr>
            <w:tcW w:w="788"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45h00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rPr>
              <w:t>40%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rPr>
              <w:t>60%</w:t>
            </w:r>
          </w:p>
        </w:tc>
      </w:tr>
      <w:tr w:rsidR="00AD6B81" w:rsidRPr="003A553B" w:rsidTr="00A4090E">
        <w:trPr>
          <w:trHeight w:val="635"/>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Découverte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UED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2</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Entreprenariat</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p>
        </w:tc>
        <w:tc>
          <w:tcPr>
            <w:tcW w:w="788" w:type="dxa"/>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1619" w:type="dxa"/>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22h30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r>
      <w:tr w:rsidR="00AD6B81" w:rsidRPr="003A553B" w:rsidTr="00A4090E">
        <w:trPr>
          <w:trHeight w:val="479"/>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Les coutumes et pratiques religieuses dans les civilisations anciennes</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1h30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788" w:type="dxa"/>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45h00</w:t>
            </w:r>
          </w:p>
        </w:tc>
        <w:tc>
          <w:tcPr>
            <w:tcW w:w="0" w:type="auto"/>
            <w:tcMar>
              <w:left w:w="28" w:type="dxa"/>
              <w:right w:w="28" w:type="dxa"/>
            </w:tcMar>
            <w:vAlign w:val="center"/>
          </w:tcPr>
          <w:p w:rsidR="00AD6B81" w:rsidRPr="003A553B" w:rsidRDefault="00AD6B81" w:rsidP="00A4090E">
            <w:pPr>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r>
      <w:tr w:rsidR="00AD6B81" w:rsidRPr="003A553B" w:rsidTr="00A4090E">
        <w:trPr>
          <w:trHeight w:val="567"/>
          <w:jc w:val="center"/>
        </w:trPr>
        <w:tc>
          <w:tcPr>
            <w:tcW w:w="1980" w:type="dxa"/>
            <w:vMerge w:val="restart"/>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UE Transversale</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Code : UET 1-2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Crédits : 2</w:t>
            </w:r>
          </w:p>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Coefficients : 2</w:t>
            </w: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Open source &amp; open Access</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bCs/>
                <w:color w:val="000000"/>
              </w:rPr>
            </w:pPr>
            <w:r w:rsidRPr="003A553B">
              <w:rPr>
                <w:rFonts w:asciiTheme="majorBidi" w:hAnsiTheme="majorBidi" w:cstheme="majorBidi"/>
                <w:b/>
                <w:bCs/>
                <w:color w:val="000000"/>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788"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1h30</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45h00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100%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r>
      <w:tr w:rsidR="00AD6B81" w:rsidRPr="003A553B" w:rsidTr="00A4090E">
        <w:trPr>
          <w:trHeight w:val="567"/>
          <w:jc w:val="center"/>
        </w:trPr>
        <w:tc>
          <w:tcPr>
            <w:tcW w:w="1980" w:type="dxa"/>
            <w:vMerge/>
            <w:shd w:val="clear" w:color="auto" w:fill="D9D9D9"/>
            <w:tcMar>
              <w:left w:w="28" w:type="dxa"/>
              <w:right w:w="28" w:type="dxa"/>
            </w:tcMar>
            <w:vAlign w:val="center"/>
          </w:tcPr>
          <w:p w:rsidR="00AD6B81" w:rsidRPr="003A553B" w:rsidRDefault="00AD6B81" w:rsidP="00A4090E">
            <w:pPr>
              <w:pStyle w:val="Paragraphedeliste"/>
              <w:ind w:left="0"/>
              <w:rPr>
                <w:rFonts w:asciiTheme="majorBidi" w:hAnsiTheme="majorBidi" w:cstheme="majorBidi"/>
                <w:b/>
                <w:bCs/>
                <w:sz w:val="24"/>
                <w:szCs w:val="24"/>
              </w:rPr>
            </w:pPr>
          </w:p>
        </w:tc>
        <w:tc>
          <w:tcPr>
            <w:tcW w:w="5433" w:type="dxa"/>
            <w:tcMar>
              <w:left w:w="28" w:type="dxa"/>
              <w:right w:w="28" w:type="dxa"/>
            </w:tcMar>
            <w:vAlign w:val="center"/>
          </w:tcPr>
          <w:p w:rsidR="00AD6B81" w:rsidRPr="003A553B" w:rsidRDefault="00AD6B81" w:rsidP="00A4090E">
            <w:pPr>
              <w:rPr>
                <w:rFonts w:asciiTheme="majorBidi" w:hAnsiTheme="majorBidi" w:cstheme="majorBidi"/>
                <w:b/>
                <w:bCs/>
                <w:lang w:bidi="ar-DZ"/>
              </w:rPr>
            </w:pPr>
            <w:r w:rsidRPr="003A553B">
              <w:rPr>
                <w:rFonts w:asciiTheme="majorBidi" w:hAnsiTheme="majorBidi" w:cstheme="majorBidi"/>
                <w:b/>
                <w:bCs/>
                <w:lang w:bidi="ar-DZ"/>
              </w:rPr>
              <w:t xml:space="preserve">Anglais (3)  </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bCs/>
                <w:color w:val="000000"/>
                <w:lang w:eastAsia="en-US"/>
              </w:rPr>
            </w:pPr>
            <w:r w:rsidRPr="003A553B">
              <w:rPr>
                <w:rFonts w:asciiTheme="majorBidi" w:eastAsia="Calibri" w:hAnsiTheme="majorBidi" w:cstheme="majorBidi"/>
                <w:b/>
                <w:bCs/>
                <w:color w:val="000000"/>
                <w:lang w:eastAsia="en-US"/>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color w:val="000000"/>
              </w:rPr>
              <w:t>-</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hAnsiTheme="majorBidi" w:cstheme="majorBidi"/>
                <w:b/>
                <w:color w:val="000000"/>
              </w:rPr>
            </w:pPr>
            <w:r w:rsidRPr="003A553B">
              <w:rPr>
                <w:rFonts w:asciiTheme="majorBidi" w:hAnsiTheme="majorBidi" w:cstheme="majorBidi"/>
                <w:b/>
              </w:rPr>
              <w:t>1h30</w:t>
            </w:r>
          </w:p>
        </w:tc>
        <w:tc>
          <w:tcPr>
            <w:tcW w:w="788"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w:t>
            </w:r>
          </w:p>
        </w:tc>
        <w:tc>
          <w:tcPr>
            <w:tcW w:w="1619" w:type="dxa"/>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22h30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hAnsiTheme="majorBidi" w:cstheme="majorBidi"/>
                <w:b/>
              </w:rPr>
              <w:t>45h00</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100 %</w:t>
            </w:r>
          </w:p>
        </w:tc>
        <w:tc>
          <w:tcPr>
            <w:tcW w:w="0" w:type="auto"/>
            <w:tcMar>
              <w:left w:w="28" w:type="dxa"/>
              <w:right w:w="28" w:type="dxa"/>
            </w:tcMar>
            <w:vAlign w:val="center"/>
          </w:tcPr>
          <w:p w:rsidR="00AD6B81" w:rsidRPr="003A553B" w:rsidRDefault="00AD6B81" w:rsidP="00A4090E">
            <w:pPr>
              <w:autoSpaceDE w:val="0"/>
              <w:autoSpaceDN w:val="0"/>
              <w:adjustRightInd w:val="0"/>
              <w:jc w:val="center"/>
              <w:rPr>
                <w:rFonts w:asciiTheme="majorBidi" w:eastAsia="Calibri" w:hAnsiTheme="majorBidi" w:cstheme="majorBidi"/>
                <w:b/>
                <w:color w:val="000000"/>
                <w:lang w:eastAsia="en-US"/>
              </w:rPr>
            </w:pPr>
            <w:r w:rsidRPr="003A553B">
              <w:rPr>
                <w:rFonts w:asciiTheme="majorBidi" w:eastAsia="Calibri" w:hAnsiTheme="majorBidi" w:cstheme="majorBidi"/>
                <w:b/>
                <w:color w:val="000000"/>
                <w:lang w:eastAsia="en-US"/>
              </w:rPr>
              <w:t>-</w:t>
            </w:r>
          </w:p>
        </w:tc>
      </w:tr>
      <w:tr w:rsidR="00AD6B81" w:rsidRPr="003A553B" w:rsidTr="00A4090E">
        <w:trPr>
          <w:trHeight w:val="475"/>
          <w:jc w:val="center"/>
        </w:trPr>
        <w:tc>
          <w:tcPr>
            <w:tcW w:w="7413" w:type="dxa"/>
            <w:gridSpan w:val="2"/>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sz w:val="24"/>
                <w:szCs w:val="24"/>
              </w:rPr>
            </w:pPr>
            <w:r w:rsidRPr="003A553B">
              <w:rPr>
                <w:rFonts w:asciiTheme="majorBidi" w:hAnsiTheme="majorBidi" w:cstheme="majorBidi"/>
                <w:b/>
                <w:bCs/>
                <w:sz w:val="24"/>
                <w:szCs w:val="24"/>
              </w:rPr>
              <w:t>Total Semestre 3</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30</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16</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12h00</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10h30</w:t>
            </w:r>
          </w:p>
        </w:tc>
        <w:tc>
          <w:tcPr>
            <w:tcW w:w="788"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1h30</w:t>
            </w:r>
          </w:p>
        </w:tc>
        <w:tc>
          <w:tcPr>
            <w:tcW w:w="1619" w:type="dxa"/>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360h00</w:t>
            </w:r>
          </w:p>
        </w:tc>
        <w:tc>
          <w:tcPr>
            <w:tcW w:w="0" w:type="auto"/>
            <w:shd w:val="clear" w:color="auto" w:fill="D9D9D9"/>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450h00</w:t>
            </w:r>
          </w:p>
        </w:tc>
        <w:tc>
          <w:tcPr>
            <w:tcW w:w="0" w:type="auto"/>
            <w:gridSpan w:val="2"/>
            <w:tcBorders>
              <w:bottom w:val="nil"/>
              <w:right w:val="nil"/>
            </w:tcBorders>
            <w:tcMar>
              <w:left w:w="28" w:type="dxa"/>
              <w:right w:w="28" w:type="dxa"/>
            </w:tcMar>
            <w:vAlign w:val="center"/>
          </w:tcPr>
          <w:p w:rsidR="00AD6B81" w:rsidRPr="003A553B" w:rsidRDefault="00AD6B81" w:rsidP="00A4090E">
            <w:pPr>
              <w:pStyle w:val="Paragraphedeliste"/>
              <w:ind w:left="0"/>
              <w:jc w:val="center"/>
              <w:rPr>
                <w:rFonts w:asciiTheme="majorBidi" w:hAnsiTheme="majorBidi" w:cstheme="majorBidi"/>
                <w:sz w:val="24"/>
                <w:szCs w:val="24"/>
              </w:rPr>
            </w:pPr>
          </w:p>
        </w:tc>
      </w:tr>
    </w:tbl>
    <w:p w:rsidR="00AD6B81" w:rsidRPr="003A553B" w:rsidRDefault="00AD6B81" w:rsidP="00AD6B81">
      <w:pPr>
        <w:spacing w:before="240"/>
        <w:rPr>
          <w:rFonts w:asciiTheme="majorBidi" w:hAnsiTheme="majorBidi" w:cstheme="majorBidi"/>
        </w:rPr>
      </w:pPr>
      <w:r w:rsidRPr="003A553B">
        <w:rPr>
          <w:rFonts w:asciiTheme="majorBidi" w:hAnsiTheme="majorBidi" w:cstheme="majorBidi"/>
          <w:b/>
          <w:bCs/>
        </w:rPr>
        <w:t>*Autre</w:t>
      </w:r>
      <w:r w:rsidRPr="003A553B">
        <w:rPr>
          <w:rFonts w:asciiTheme="majorBidi" w:hAnsiTheme="majorBidi" w:cstheme="majorBidi"/>
        </w:rPr>
        <w:t xml:space="preserve"> = Travail complémentaire en consultation semestrielle ; </w:t>
      </w:r>
      <w:r w:rsidRPr="003A553B">
        <w:rPr>
          <w:rFonts w:asciiTheme="majorBidi" w:hAnsiTheme="majorBidi" w:cstheme="majorBidi"/>
          <w:b/>
          <w:bCs/>
        </w:rPr>
        <w:t>*CC</w:t>
      </w:r>
      <w:r w:rsidRPr="003A553B">
        <w:rPr>
          <w:rFonts w:asciiTheme="majorBidi" w:hAnsiTheme="majorBidi" w:cstheme="majorBidi"/>
        </w:rPr>
        <w:t xml:space="preserve"> = Contrôle continu. </w:t>
      </w:r>
    </w:p>
    <w:p w:rsidR="00AD6B81" w:rsidRPr="003A553B" w:rsidRDefault="00AD6B81" w:rsidP="00AD6B81">
      <w:pPr>
        <w:spacing w:after="240"/>
        <w:rPr>
          <w:rFonts w:asciiTheme="majorBidi" w:hAnsiTheme="majorBidi" w:cstheme="majorBidi"/>
          <w:b/>
          <w:bCs/>
          <w:rtl/>
        </w:rPr>
      </w:pPr>
    </w:p>
    <w:p w:rsidR="00AD6B81" w:rsidRPr="003A553B" w:rsidRDefault="00AD6B81" w:rsidP="00AD6B81">
      <w:pPr>
        <w:spacing w:after="240"/>
        <w:rPr>
          <w:rFonts w:asciiTheme="majorBidi" w:hAnsiTheme="majorBidi" w:cstheme="majorBidi"/>
          <w:b/>
          <w:bCs/>
        </w:rPr>
      </w:pPr>
      <w:r w:rsidRPr="003A553B">
        <w:rPr>
          <w:rFonts w:asciiTheme="majorBidi" w:hAnsiTheme="majorBidi" w:cstheme="majorBidi"/>
          <w:b/>
          <w:bCs/>
        </w:rPr>
        <w:lastRenderedPageBreak/>
        <w:t>Semestre 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2693"/>
        <w:gridCol w:w="992"/>
        <w:gridCol w:w="1418"/>
        <w:gridCol w:w="944"/>
        <w:gridCol w:w="1229"/>
        <w:gridCol w:w="1229"/>
        <w:gridCol w:w="992"/>
        <w:gridCol w:w="1276"/>
      </w:tblGrid>
      <w:tr w:rsidR="00AD6B81" w:rsidRPr="003A553B" w:rsidTr="00A4090E">
        <w:trPr>
          <w:trHeight w:val="337"/>
          <w:jc w:val="center"/>
        </w:trPr>
        <w:tc>
          <w:tcPr>
            <w:tcW w:w="481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bCs/>
                <w:sz w:val="24"/>
                <w:szCs w:val="24"/>
                <w:lang w:bidi="ar-DZ"/>
              </w:rPr>
            </w:pPr>
            <w:r w:rsidRPr="003A553B">
              <w:rPr>
                <w:rFonts w:asciiTheme="majorBidi" w:hAnsiTheme="majorBidi" w:cstheme="majorBidi"/>
                <w:b/>
                <w:bCs/>
                <w:sz w:val="24"/>
                <w:szCs w:val="24"/>
              </w:rPr>
              <w:t>Semestre 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Crédits</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 xml:space="preserve">Coefficients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Volume horaire semestriel (15 semaines)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Mode d’évaluation</w:t>
            </w:r>
          </w:p>
        </w:tc>
      </w:tr>
      <w:tr w:rsidR="00AD6B81" w:rsidRPr="003A553B" w:rsidTr="00A4090E">
        <w:trPr>
          <w:trHeight w:val="337"/>
          <w:jc w:val="center"/>
        </w:trPr>
        <w:tc>
          <w:tcPr>
            <w:tcW w:w="7508" w:type="dxa"/>
            <w:gridSpan w:val="2"/>
            <w:vMerge/>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spacing w:line="276" w:lineRule="auto"/>
              <w:rPr>
                <w:rFonts w:asciiTheme="majorBidi" w:eastAsia="Calibri" w:hAnsiTheme="majorBidi" w:cstheme="majorBidi"/>
                <w:b/>
                <w:bCs/>
                <w:lang w:eastAsia="en-US" w:bidi="ar-DZ"/>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spacing w:line="276" w:lineRule="auto"/>
              <w:rPr>
                <w:rFonts w:asciiTheme="majorBidi" w:eastAsia="Calibri" w:hAnsiTheme="majorBidi" w:cstheme="majorBidi"/>
                <w:b/>
                <w:lang w:eastAsia="en-US" w:bidi="ar-D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AD6B81" w:rsidRPr="003A553B" w:rsidRDefault="00AD6B81" w:rsidP="00A4090E">
            <w:pPr>
              <w:spacing w:line="276" w:lineRule="auto"/>
              <w:rPr>
                <w:rFonts w:asciiTheme="majorBidi" w:eastAsia="Calibri" w:hAnsiTheme="majorBidi" w:cstheme="majorBidi"/>
                <w:b/>
                <w:lang w:eastAsia="en-US" w:bidi="ar-DZ"/>
              </w:rPr>
            </w:pP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Cours</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TD</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TP</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CC*</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 xml:space="preserve">Soutenance </w:t>
            </w:r>
          </w:p>
        </w:tc>
      </w:tr>
      <w:tr w:rsidR="00AD6B81" w:rsidRPr="003A553B" w:rsidTr="00A4090E">
        <w:trPr>
          <w:trHeight w:val="353"/>
          <w:jc w:val="center"/>
        </w:trPr>
        <w:tc>
          <w:tcPr>
            <w:tcW w:w="481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spacing w:line="276" w:lineRule="auto"/>
              <w:rPr>
                <w:rFonts w:asciiTheme="majorBidi" w:hAnsiTheme="majorBidi" w:cstheme="majorBidi"/>
                <w:b/>
                <w:bCs/>
                <w:lang w:eastAsia="en-US" w:bidi="ar-DZ"/>
              </w:rPr>
            </w:pPr>
            <w:r w:rsidRPr="003A553B">
              <w:rPr>
                <w:rFonts w:asciiTheme="majorBidi" w:hAnsiTheme="majorBidi" w:cstheme="majorBidi"/>
                <w:b/>
                <w:bCs/>
                <w:lang w:eastAsia="en-US" w:bidi="ar-DZ"/>
              </w:rPr>
              <w:t xml:space="preserve">Travail personnel </w:t>
            </w:r>
          </w:p>
          <w:p w:rsidR="00AD6B81" w:rsidRPr="003A553B" w:rsidRDefault="00AD6B81" w:rsidP="00A4090E">
            <w:pPr>
              <w:spacing w:line="276" w:lineRule="auto"/>
              <w:rPr>
                <w:rFonts w:asciiTheme="majorBidi" w:hAnsiTheme="majorBidi" w:cstheme="majorBidi"/>
                <w:b/>
                <w:bCs/>
                <w:lang w:eastAsia="en-US" w:bidi="ar-DZ"/>
              </w:rPr>
            </w:pPr>
            <w:r w:rsidRPr="003A553B">
              <w:rPr>
                <w:rFonts w:asciiTheme="majorBidi" w:hAnsiTheme="majorBidi" w:cstheme="majorBidi"/>
                <w:b/>
                <w:bCs/>
                <w:lang w:eastAsia="en-US" w:bidi="ar-DZ"/>
              </w:rPr>
              <w:t>(préparation et soutenance de mémoire)</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20</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10</w:t>
            </w:r>
          </w:p>
        </w:tc>
        <w:tc>
          <w:tcPr>
            <w:tcW w:w="9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D6B81" w:rsidRPr="003A553B" w:rsidRDefault="00AD6B81" w:rsidP="00A4090E">
            <w:pPr>
              <w:spacing w:line="276" w:lineRule="auto"/>
              <w:jc w:val="center"/>
              <w:rPr>
                <w:rFonts w:asciiTheme="majorBidi" w:eastAsia="Calibri" w:hAnsiTheme="majorBidi" w:cstheme="majorBidi"/>
                <w:b/>
                <w:lang w:eastAsia="en-US" w:bidi="ar-DZ"/>
              </w:rPr>
            </w:pPr>
          </w:p>
        </w:tc>
        <w:tc>
          <w:tcPr>
            <w:tcW w:w="12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D6B81" w:rsidRPr="003A553B" w:rsidRDefault="00AD6B81" w:rsidP="00A4090E">
            <w:pPr>
              <w:spacing w:line="276" w:lineRule="auto"/>
              <w:jc w:val="center"/>
              <w:rPr>
                <w:rFonts w:asciiTheme="majorBidi" w:eastAsia="Calibri" w:hAnsiTheme="majorBidi" w:cstheme="majorBidi"/>
                <w:b/>
                <w:lang w:eastAsia="en-US" w:bidi="ar-DZ"/>
              </w:rPr>
            </w:pPr>
          </w:p>
        </w:tc>
        <w:tc>
          <w:tcPr>
            <w:tcW w:w="12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r>
      <w:tr w:rsidR="00AD6B81" w:rsidRPr="003A553B" w:rsidTr="00A4090E">
        <w:trPr>
          <w:trHeight w:val="1265"/>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bCs/>
                <w:sz w:val="24"/>
                <w:szCs w:val="24"/>
              </w:rPr>
            </w:pPr>
            <w:r w:rsidRPr="003A553B">
              <w:rPr>
                <w:rFonts w:asciiTheme="majorBidi" w:hAnsiTheme="majorBidi" w:cstheme="majorBidi"/>
                <w:b/>
                <w:bCs/>
                <w:sz w:val="24"/>
                <w:szCs w:val="24"/>
              </w:rPr>
              <w:t>Optionnel</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spacing w:line="276" w:lineRule="auto"/>
              <w:rPr>
                <w:rFonts w:asciiTheme="majorBidi" w:hAnsiTheme="majorBidi" w:cstheme="majorBidi"/>
                <w:b/>
                <w:bCs/>
                <w:lang w:eastAsia="en-US" w:bidi="ar-DZ"/>
              </w:rPr>
            </w:pPr>
            <w:r w:rsidRPr="003A553B">
              <w:rPr>
                <w:rFonts w:asciiTheme="majorBidi" w:hAnsiTheme="majorBidi" w:cstheme="majorBidi"/>
                <w:b/>
                <w:bCs/>
                <w:lang w:eastAsia="en-US" w:bidi="ar-DZ"/>
              </w:rPr>
              <w:t>- Rencontres scientifiques</w:t>
            </w:r>
          </w:p>
          <w:p w:rsidR="00AD6B81" w:rsidRPr="003A553B" w:rsidRDefault="00AD6B81" w:rsidP="00A4090E">
            <w:pPr>
              <w:spacing w:line="276" w:lineRule="auto"/>
              <w:rPr>
                <w:rFonts w:asciiTheme="majorBidi" w:hAnsiTheme="majorBidi" w:cstheme="majorBidi"/>
                <w:b/>
                <w:bCs/>
                <w:lang w:eastAsia="en-US" w:bidi="ar-DZ"/>
              </w:rPr>
            </w:pPr>
            <w:r w:rsidRPr="003A553B">
              <w:rPr>
                <w:rFonts w:asciiTheme="majorBidi" w:hAnsiTheme="majorBidi" w:cstheme="majorBidi"/>
                <w:b/>
                <w:bCs/>
                <w:lang w:eastAsia="en-US" w:bidi="ar-DZ"/>
              </w:rPr>
              <w:t>- Ateliers</w:t>
            </w:r>
          </w:p>
          <w:p w:rsidR="00AD6B81" w:rsidRPr="003A553B" w:rsidRDefault="00AD6B81" w:rsidP="00A4090E">
            <w:pPr>
              <w:spacing w:line="276" w:lineRule="auto"/>
              <w:rPr>
                <w:rFonts w:asciiTheme="majorBidi" w:hAnsiTheme="majorBidi" w:cstheme="majorBidi"/>
                <w:b/>
                <w:bCs/>
                <w:lang w:eastAsia="en-US" w:bidi="ar-DZ"/>
              </w:rPr>
            </w:pPr>
            <w:r w:rsidRPr="003A553B">
              <w:rPr>
                <w:rFonts w:asciiTheme="majorBidi" w:hAnsiTheme="majorBidi" w:cstheme="majorBidi"/>
                <w:b/>
                <w:bCs/>
                <w:lang w:eastAsia="en-US" w:bidi="ar-DZ"/>
              </w:rPr>
              <w:t xml:space="preserve">- Stage en institution </w:t>
            </w:r>
          </w:p>
          <w:p w:rsidR="00AD6B81" w:rsidRPr="003A553B" w:rsidRDefault="00AD6B81" w:rsidP="00A4090E">
            <w:pPr>
              <w:spacing w:line="276" w:lineRule="auto"/>
              <w:rPr>
                <w:rFonts w:asciiTheme="majorBidi" w:hAnsiTheme="majorBidi" w:cstheme="majorBidi"/>
                <w:b/>
                <w:bCs/>
                <w:lang w:eastAsia="en-US" w:bidi="ar-DZ"/>
              </w:rPr>
            </w:pPr>
            <w:r w:rsidRPr="003A553B">
              <w:rPr>
                <w:rFonts w:asciiTheme="majorBidi" w:hAnsiTheme="majorBidi" w:cstheme="majorBidi"/>
                <w:b/>
                <w:bCs/>
                <w:lang w:eastAsia="en-US" w:bidi="ar-DZ"/>
              </w:rPr>
              <w:t>- Formation sur terrain</w:t>
            </w:r>
          </w:p>
          <w:p w:rsidR="00AD6B81" w:rsidRPr="003A553B" w:rsidRDefault="00AD6B81" w:rsidP="00A4090E">
            <w:pPr>
              <w:spacing w:line="276" w:lineRule="auto"/>
              <w:rPr>
                <w:rFonts w:asciiTheme="majorBidi" w:hAnsiTheme="majorBidi" w:cstheme="majorBidi"/>
                <w:b/>
                <w:bCs/>
                <w:lang w:eastAsia="en-US" w:bidi="ar-DZ"/>
              </w:rPr>
            </w:pPr>
            <w:r w:rsidRPr="003A553B">
              <w:rPr>
                <w:rFonts w:asciiTheme="majorBidi" w:hAnsiTheme="majorBidi" w:cstheme="majorBidi"/>
                <w:b/>
                <w:bCs/>
                <w:lang w:eastAsia="en-US" w:bidi="ar-DZ"/>
              </w:rPr>
              <w:t>- Autres* (à préciser)</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6</w:t>
            </w:r>
          </w:p>
        </w:tc>
        <w:tc>
          <w:tcPr>
            <w:tcW w:w="9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D6B81" w:rsidRPr="003A553B" w:rsidRDefault="00AD6B81" w:rsidP="00A4090E">
            <w:pPr>
              <w:spacing w:line="276" w:lineRule="auto"/>
              <w:jc w:val="center"/>
              <w:rPr>
                <w:rFonts w:asciiTheme="majorBidi" w:eastAsia="Calibri" w:hAnsiTheme="majorBidi" w:cstheme="majorBidi"/>
                <w:b/>
                <w:lang w:eastAsia="en-US" w:bidi="ar-DZ"/>
              </w:rPr>
            </w:pPr>
          </w:p>
        </w:tc>
        <w:tc>
          <w:tcPr>
            <w:tcW w:w="12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X</w:t>
            </w:r>
          </w:p>
        </w:tc>
        <w:tc>
          <w:tcPr>
            <w:tcW w:w="12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100%</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rPr>
            </w:pPr>
            <w:r w:rsidRPr="003A553B">
              <w:rPr>
                <w:rFonts w:asciiTheme="majorBidi" w:hAnsiTheme="majorBidi" w:cstheme="majorBidi"/>
                <w:b/>
                <w:sz w:val="24"/>
                <w:szCs w:val="24"/>
              </w:rPr>
              <w:t>-</w:t>
            </w:r>
          </w:p>
        </w:tc>
      </w:tr>
      <w:tr w:rsidR="00AD6B81" w:rsidRPr="003A553B" w:rsidTr="00A4090E">
        <w:trPr>
          <w:trHeight w:val="369"/>
          <w:jc w:val="center"/>
        </w:trPr>
        <w:tc>
          <w:tcPr>
            <w:tcW w:w="481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hAnsiTheme="majorBidi" w:cstheme="majorBidi"/>
                <w:b/>
                <w:bCs/>
                <w:lang w:eastAsia="en-US" w:bidi="ar-DZ"/>
              </w:rPr>
            </w:pPr>
            <w:r w:rsidRPr="003A553B">
              <w:rPr>
                <w:rFonts w:asciiTheme="majorBidi" w:hAnsiTheme="majorBidi" w:cstheme="majorBidi"/>
                <w:b/>
                <w:bCs/>
                <w:lang w:eastAsia="en-US"/>
              </w:rPr>
              <w:t>Total Semestre 4</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pStyle w:val="Paragraphedeliste"/>
              <w:ind w:left="0"/>
              <w:jc w:val="center"/>
              <w:rPr>
                <w:rFonts w:asciiTheme="majorBidi" w:hAnsiTheme="majorBidi" w:cstheme="majorBidi"/>
                <w:b/>
                <w:sz w:val="24"/>
                <w:szCs w:val="24"/>
                <w:lang w:bidi="ar-DZ"/>
              </w:rPr>
            </w:pPr>
            <w:r w:rsidRPr="003A553B">
              <w:rPr>
                <w:rFonts w:asciiTheme="majorBidi" w:hAnsiTheme="majorBidi" w:cstheme="majorBidi"/>
                <w:b/>
                <w:sz w:val="24"/>
                <w:szCs w:val="24"/>
                <w:lang w:bidi="ar-DZ"/>
              </w:rPr>
              <w:t>16</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hideMark/>
          </w:tcPr>
          <w:p w:rsidR="00AD6B81" w:rsidRPr="003A553B" w:rsidRDefault="00AD6B81" w:rsidP="00A4090E">
            <w:pPr>
              <w:spacing w:line="276" w:lineRule="auto"/>
              <w:jc w:val="center"/>
              <w:rPr>
                <w:rFonts w:asciiTheme="majorBidi" w:eastAsia="Calibri" w:hAnsiTheme="majorBidi" w:cstheme="majorBidi"/>
                <w:b/>
                <w:lang w:eastAsia="en-US" w:bidi="ar-DZ"/>
              </w:rPr>
            </w:pPr>
            <w:r w:rsidRPr="003A553B">
              <w:rPr>
                <w:rFonts w:asciiTheme="majorBidi" w:eastAsia="Calibri" w:hAnsiTheme="majorBidi" w:cstheme="majorBidi"/>
                <w:b/>
                <w:lang w:eastAsia="en-US" w:bidi="ar-DZ"/>
              </w:rPr>
              <w:t>(24h * 15) = 360h00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AD6B81" w:rsidRPr="003A553B" w:rsidRDefault="00AD6B81" w:rsidP="00A4090E">
            <w:pPr>
              <w:pStyle w:val="Paragraphedeliste"/>
              <w:ind w:left="0"/>
              <w:jc w:val="center"/>
              <w:rPr>
                <w:rFonts w:asciiTheme="majorBidi" w:hAnsiTheme="majorBidi" w:cstheme="majorBidi"/>
                <w:b/>
                <w:sz w:val="24"/>
                <w:szCs w:val="24"/>
              </w:rPr>
            </w:pPr>
          </w:p>
        </w:tc>
      </w:tr>
    </w:tbl>
    <w:p w:rsidR="00AD6B81" w:rsidRPr="003A553B" w:rsidRDefault="00AD6B81" w:rsidP="00AD6B81">
      <w:pPr>
        <w:spacing w:before="240"/>
        <w:rPr>
          <w:rFonts w:asciiTheme="majorBidi" w:hAnsiTheme="majorBidi" w:cstheme="majorBidi"/>
        </w:rPr>
      </w:pPr>
      <w:r w:rsidRPr="003A553B">
        <w:rPr>
          <w:rFonts w:asciiTheme="majorBidi" w:hAnsiTheme="majorBidi" w:cstheme="majorBidi"/>
          <w:b/>
          <w:bCs/>
        </w:rPr>
        <w:t>*Autre</w:t>
      </w:r>
      <w:r w:rsidRPr="003A553B">
        <w:rPr>
          <w:rFonts w:asciiTheme="majorBidi" w:hAnsiTheme="majorBidi" w:cstheme="majorBidi"/>
        </w:rPr>
        <w:t xml:space="preserve"> = Travail complémentaire en consultation semestrielle </w:t>
      </w:r>
      <w:r w:rsidRPr="003A553B">
        <w:rPr>
          <w:rFonts w:asciiTheme="majorBidi" w:hAnsiTheme="majorBidi" w:cstheme="majorBidi"/>
          <w:b/>
          <w:bCs/>
        </w:rPr>
        <w:t>*CC</w:t>
      </w:r>
      <w:r w:rsidRPr="003A553B">
        <w:rPr>
          <w:rFonts w:asciiTheme="majorBidi" w:hAnsiTheme="majorBidi" w:cstheme="majorBidi"/>
        </w:rPr>
        <w:t xml:space="preserve"> = Contrôle continu. </w:t>
      </w:r>
    </w:p>
    <w:p w:rsidR="00AD6B81" w:rsidRPr="003A553B" w:rsidRDefault="00AD6B81" w:rsidP="00AD6B81">
      <w:pPr>
        <w:spacing w:line="276" w:lineRule="auto"/>
        <w:ind w:left="708" w:firstLine="708"/>
        <w:rPr>
          <w:rFonts w:asciiTheme="majorBidi" w:hAnsiTheme="majorBidi" w:cstheme="majorBidi"/>
        </w:rPr>
      </w:pPr>
    </w:p>
    <w:p w:rsidR="00AD6B81" w:rsidRPr="003A553B" w:rsidRDefault="00AD6B81" w:rsidP="00AD6B81">
      <w:pPr>
        <w:spacing w:line="276" w:lineRule="auto"/>
        <w:jc w:val="center"/>
        <w:rPr>
          <w:rFonts w:asciiTheme="majorBidi" w:hAnsiTheme="majorBidi" w:cstheme="majorBidi"/>
        </w:rPr>
      </w:pPr>
    </w:p>
    <w:p w:rsidR="00E74E56" w:rsidRPr="003A553B" w:rsidRDefault="00E74E56" w:rsidP="00E74E56">
      <w:pPr>
        <w:bidi/>
        <w:ind w:left="1570" w:hanging="1571"/>
        <w:jc w:val="both"/>
        <w:rPr>
          <w:rFonts w:asciiTheme="majorBidi" w:hAnsiTheme="majorBidi" w:cstheme="majorBidi"/>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E74E56" w:rsidRDefault="00E74E56" w:rsidP="00E74E5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tl/>
        </w:rPr>
      </w:pPr>
    </w:p>
    <w:p w:rsidR="000C05A0" w:rsidRDefault="000C05A0" w:rsidP="000C05A0">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Default="00BD6B46" w:rsidP="00BD6B46">
      <w:pPr>
        <w:bidi/>
        <w:ind w:left="1570" w:hanging="1571"/>
        <w:jc w:val="both"/>
        <w:rPr>
          <w:rFonts w:asciiTheme="majorBidi" w:hAnsiTheme="majorBidi" w:cstheme="majorBidi"/>
          <w:sz w:val="28"/>
          <w:szCs w:val="28"/>
        </w:rPr>
      </w:pPr>
    </w:p>
    <w:p w:rsidR="00BD6B46" w:rsidRPr="0030639E" w:rsidRDefault="00BD6B46" w:rsidP="00BD6B46">
      <w:pPr>
        <w:bidi/>
        <w:ind w:left="1570" w:hanging="1571"/>
        <w:jc w:val="both"/>
        <w:rPr>
          <w:rFonts w:asciiTheme="majorBidi" w:hAnsiTheme="majorBidi" w:cstheme="majorBidi"/>
          <w:sz w:val="28"/>
          <w:szCs w:val="28"/>
          <w:rtl/>
        </w:rPr>
      </w:pPr>
    </w:p>
    <w:p w:rsidR="007F587A" w:rsidRPr="0030639E" w:rsidRDefault="007F587A" w:rsidP="007F587A">
      <w:pPr>
        <w:bidi/>
        <w:ind w:left="1570" w:hanging="1571"/>
        <w:jc w:val="both"/>
        <w:rPr>
          <w:rFonts w:asciiTheme="majorBidi" w:hAnsiTheme="majorBidi" w:cstheme="majorBidi"/>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609"/>
        <w:gridCol w:w="5179"/>
        <w:gridCol w:w="2530"/>
      </w:tblGrid>
      <w:tr w:rsidR="00983C4B" w:rsidTr="00983C4B">
        <w:tc>
          <w:tcPr>
            <w:tcW w:w="4100" w:type="dxa"/>
            <w:tcBorders>
              <w:right w:val="thickThinSmallGap" w:sz="24" w:space="0" w:color="auto"/>
            </w:tcBorders>
          </w:tcPr>
          <w:p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983C4B" w:rsidRDefault="00983C4B" w:rsidP="00983C4B">
            <w:pPr>
              <w:bidi/>
              <w:jc w:val="center"/>
              <w:rPr>
                <w:rFonts w:asciiTheme="majorBidi" w:hAnsiTheme="majorBidi" w:cstheme="majorBidi"/>
                <w:b/>
                <w:bCs/>
                <w:sz w:val="40"/>
                <w:szCs w:val="40"/>
                <w:rtl/>
                <w:lang w:bidi="ar-DZ"/>
              </w:rPr>
            </w:pPr>
          </w:p>
          <w:p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p>
          <w:p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rsidR="00983C4B" w:rsidRDefault="00983C4B" w:rsidP="00983C4B">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30639E" w:rsidRDefault="007F587A" w:rsidP="007F587A">
      <w:pPr>
        <w:bidi/>
        <w:ind w:left="1570" w:hanging="1571"/>
        <w:jc w:val="both"/>
        <w:rPr>
          <w:rFonts w:asciiTheme="majorBidi" w:hAnsiTheme="majorBidi" w:cstheme="majorBidi"/>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3A553B" w:rsidRPr="004A00B6" w:rsidRDefault="003A553B" w:rsidP="003A553B">
      <w:pPr>
        <w:bidi/>
        <w:jc w:val="both"/>
        <w:rPr>
          <w:rFonts w:ascii="Sakkal Majalla" w:hAnsi="Sakkal Majalla" w:cs="Sakkal Majalla"/>
          <w:sz w:val="8"/>
          <w:szCs w:val="8"/>
          <w:rtl/>
          <w:lang w:bidi="ar-DZ"/>
        </w:rPr>
      </w:pPr>
    </w:p>
    <w:p w:rsidR="003A553B" w:rsidRPr="004A00B6" w:rsidRDefault="003A553B" w:rsidP="003A553B">
      <w:pPr>
        <w:bidi/>
        <w:jc w:val="both"/>
        <w:rPr>
          <w:rFonts w:ascii="Sakkal Majalla" w:hAnsi="Sakkal Majalla" w:cs="Sakkal Majalla"/>
          <w:sz w:val="8"/>
          <w:szCs w:val="8"/>
          <w:rtl/>
          <w:lang w:bidi="ar-DZ"/>
        </w:rPr>
      </w:pPr>
    </w:p>
    <w:p w:rsidR="003A553B" w:rsidRPr="004A00B6" w:rsidRDefault="003A553B" w:rsidP="003A553B">
      <w:pPr>
        <w:bidi/>
        <w:jc w:val="center"/>
        <w:rPr>
          <w:rFonts w:ascii="Sakkal Majalla" w:hAnsi="Sakkal Majalla" w:cs="Sakkal Majalla"/>
          <w:b/>
          <w:bCs/>
          <w:sz w:val="44"/>
          <w:szCs w:val="44"/>
          <w:rtl/>
          <w:lang w:bidi="ar-DZ"/>
        </w:rPr>
      </w:pPr>
    </w:p>
    <w:p w:rsidR="003A553B" w:rsidRPr="004A00B6" w:rsidRDefault="003A553B" w:rsidP="003A553B">
      <w:pPr>
        <w:bidi/>
        <w:jc w:val="center"/>
        <w:rPr>
          <w:rFonts w:ascii="Sakkal Majalla" w:hAnsi="Sakkal Majalla" w:cs="Sakkal Majalla"/>
          <w:b/>
          <w:bCs/>
          <w:sz w:val="44"/>
          <w:szCs w:val="44"/>
          <w:rtl/>
          <w:lang w:bidi="ar-DZ"/>
        </w:rPr>
      </w:pPr>
    </w:p>
    <w:p w:rsidR="003A553B" w:rsidRDefault="003A553B" w:rsidP="003A553B">
      <w:pPr>
        <w:bidi/>
        <w:jc w:val="center"/>
        <w:rPr>
          <w:rFonts w:ascii="Sakkal Majalla" w:hAnsi="Sakkal Majalla" w:cs="Sakkal Majalla"/>
          <w:b/>
          <w:bCs/>
          <w:sz w:val="44"/>
          <w:szCs w:val="44"/>
          <w:rtl/>
          <w:lang w:bidi="ar-DZ"/>
        </w:rPr>
      </w:pPr>
    </w:p>
    <w:p w:rsidR="003A553B" w:rsidRPr="004A00B6" w:rsidRDefault="003A553B" w:rsidP="003A553B">
      <w:pPr>
        <w:bidi/>
        <w:jc w:val="center"/>
        <w:rPr>
          <w:rFonts w:ascii="Sakkal Majalla" w:hAnsi="Sakkal Majalla" w:cs="Sakkal Majalla"/>
          <w:b/>
          <w:bCs/>
          <w:sz w:val="44"/>
          <w:szCs w:val="44"/>
          <w:rtl/>
          <w:lang w:bidi="ar-DZ"/>
        </w:rPr>
      </w:pPr>
    </w:p>
    <w:p w:rsidR="003A553B" w:rsidRPr="004A00B6" w:rsidRDefault="003A553B" w:rsidP="003A553B">
      <w:pPr>
        <w:bidi/>
        <w:ind w:left="1570" w:hanging="1571"/>
        <w:jc w:val="both"/>
        <w:rPr>
          <w:rFonts w:ascii="Sakkal Majalla" w:hAnsi="Sakkal Majalla" w:cs="Sakkal Majalla"/>
          <w:sz w:val="28"/>
          <w:szCs w:val="28"/>
          <w:rtl/>
        </w:rPr>
      </w:pPr>
    </w:p>
    <w:p w:rsidR="003A553B" w:rsidRPr="004A00B6" w:rsidRDefault="003A553B" w:rsidP="003A553B">
      <w:pPr>
        <w:bidi/>
        <w:ind w:left="1570" w:hanging="1571"/>
        <w:jc w:val="both"/>
        <w:rPr>
          <w:rFonts w:ascii="Sakkal Majalla" w:hAnsi="Sakkal Majalla" w:cs="Sakkal Majalla"/>
          <w:sz w:val="28"/>
          <w:szCs w:val="28"/>
        </w:rPr>
      </w:pPr>
    </w:p>
    <w:p w:rsidR="003A553B" w:rsidRPr="004A00B6" w:rsidRDefault="003A553B" w:rsidP="003A553B">
      <w:pPr>
        <w:bidi/>
        <w:ind w:left="1570" w:hanging="1571"/>
        <w:jc w:val="both"/>
        <w:rPr>
          <w:rFonts w:ascii="Sakkal Majalla" w:hAnsi="Sakkal Majalla" w:cs="Sakkal Majalla"/>
          <w:sz w:val="28"/>
          <w:szCs w:val="28"/>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b/>
          <w:bCs/>
          <w:rtl/>
        </w:rPr>
      </w:pPr>
    </w:p>
    <w:tbl>
      <w:tblPr>
        <w:bidiVisual/>
        <w:tblW w:w="0" w:type="auto"/>
        <w:tblInd w:w="-180" w:type="dxa"/>
        <w:tblLook w:val="04A0" w:firstRow="1" w:lastRow="0" w:firstColumn="1" w:lastColumn="0" w:noHBand="0" w:noVBand="1"/>
      </w:tblPr>
      <w:tblGrid>
        <w:gridCol w:w="2712"/>
        <w:gridCol w:w="4976"/>
        <w:gridCol w:w="2630"/>
      </w:tblGrid>
      <w:tr w:rsidR="003A553B" w:rsidRPr="00237691" w:rsidTr="00A4090E">
        <w:tc>
          <w:tcPr>
            <w:tcW w:w="4100" w:type="dxa"/>
            <w:tcBorders>
              <w:right w:val="thickThinSmallGap" w:sz="24" w:space="0" w:color="auto"/>
            </w:tcBorders>
          </w:tcPr>
          <w:p w:rsidR="003A553B" w:rsidRPr="00237691" w:rsidRDefault="003A553B" w:rsidP="00237691">
            <w:pPr>
              <w:bidi/>
              <w:ind w:hanging="13"/>
              <w:jc w:val="both"/>
              <w:rPr>
                <w:rFonts w:asciiTheme="majorBidi" w:hAnsiTheme="majorBidi" w:cstheme="majorBidi"/>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A553B" w:rsidRPr="00237691" w:rsidRDefault="003A553B" w:rsidP="00237691">
            <w:pPr>
              <w:bidi/>
              <w:ind w:left="-360" w:hanging="13"/>
              <w:jc w:val="center"/>
              <w:rPr>
                <w:rFonts w:asciiTheme="majorBidi" w:hAnsiTheme="majorBidi" w:cstheme="majorBidi"/>
                <w:b/>
                <w:bCs/>
                <w:sz w:val="44"/>
                <w:szCs w:val="44"/>
                <w:highlight w:val="green"/>
                <w:lang w:bidi="ar-DZ"/>
              </w:rPr>
            </w:pPr>
            <w:r w:rsidRPr="00237691">
              <w:rPr>
                <w:rFonts w:asciiTheme="majorBidi" w:hAnsiTheme="majorBidi" w:cstheme="majorBidi"/>
                <w:b/>
                <w:bCs/>
                <w:sz w:val="44"/>
                <w:szCs w:val="44"/>
                <w:highlight w:val="green"/>
                <w:rtl/>
                <w:lang w:bidi="ar-DZ"/>
              </w:rPr>
              <w:t>البرنامج المفصل لمواد</w:t>
            </w:r>
          </w:p>
          <w:p w:rsidR="003A553B" w:rsidRPr="00237691" w:rsidRDefault="003A553B" w:rsidP="00237691">
            <w:pPr>
              <w:pStyle w:val="Paragraphedeliste"/>
              <w:bidi/>
              <w:ind w:left="0" w:hanging="13"/>
              <w:jc w:val="center"/>
              <w:rPr>
                <w:rFonts w:asciiTheme="majorBidi" w:hAnsiTheme="majorBidi" w:cstheme="majorBidi"/>
                <w:b/>
                <w:bCs/>
                <w:sz w:val="24"/>
                <w:szCs w:val="24"/>
                <w:rtl/>
                <w:lang w:bidi="ar-DZ"/>
              </w:rPr>
            </w:pPr>
            <w:r w:rsidRPr="00237691">
              <w:rPr>
                <w:rFonts w:asciiTheme="majorBidi" w:hAnsiTheme="majorBidi" w:cstheme="majorBidi"/>
                <w:b/>
                <w:bCs/>
                <w:sz w:val="44"/>
                <w:szCs w:val="44"/>
                <w:highlight w:val="green"/>
                <w:rtl/>
                <w:lang w:bidi="ar-DZ"/>
              </w:rPr>
              <w:t>السداسي الأول</w:t>
            </w:r>
          </w:p>
        </w:tc>
        <w:tc>
          <w:tcPr>
            <w:tcW w:w="3971" w:type="dxa"/>
            <w:tcBorders>
              <w:left w:val="thinThickSmallGap" w:sz="24" w:space="0" w:color="auto"/>
            </w:tcBorders>
          </w:tcPr>
          <w:p w:rsidR="003A553B" w:rsidRPr="00237691" w:rsidRDefault="003A553B" w:rsidP="00237691">
            <w:pPr>
              <w:bidi/>
              <w:ind w:hanging="13"/>
              <w:jc w:val="both"/>
              <w:rPr>
                <w:rFonts w:asciiTheme="majorBidi" w:hAnsiTheme="majorBidi" w:cstheme="majorBidi"/>
                <w:rtl/>
                <w:lang w:bidi="ar-DZ"/>
              </w:rPr>
            </w:pPr>
          </w:p>
        </w:tc>
      </w:tr>
    </w:tbl>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left="283" w:hanging="13"/>
        <w:jc w:val="both"/>
        <w:rPr>
          <w:rFonts w:asciiTheme="majorBidi" w:hAnsiTheme="majorBidi" w:cstheme="majorBidi"/>
          <w:b/>
          <w:bCs/>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237691" w:rsidRDefault="00237691" w:rsidP="00237691">
      <w:pPr>
        <w:bidi/>
        <w:ind w:hanging="13"/>
        <w:jc w:val="lowKashida"/>
        <w:rPr>
          <w:rFonts w:asciiTheme="majorBidi" w:hAnsiTheme="majorBidi" w:cstheme="majorBidi"/>
          <w:b/>
          <w:bCs/>
          <w:lang w:bidi="ar-DZ"/>
        </w:rPr>
      </w:pP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lastRenderedPageBreak/>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w:t>
      </w:r>
      <w:r w:rsidRPr="00237691">
        <w:rPr>
          <w:rFonts w:asciiTheme="majorBidi" w:hAnsiTheme="majorBidi" w:cstheme="majorBidi"/>
          <w:b/>
          <w:bCs/>
          <w:highlight w:val="green"/>
          <w:rtl/>
          <w:lang w:bidi="ar-DZ"/>
        </w:rPr>
        <w:t>حضارات ما قبل التاريخ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خلال السداسي:  45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1. تعريف  الطالب بمفهوم ومجال دراسات ما قبل التاريخ.</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2. تمكين الطالب من فهم تطورالإنسان وأدواته وتقنياته من العصر الحجري القديم إلى الحديث.</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3. دراسة خصائص المجتمعات قبل التاريخية في مختلف المناطق الجغرافية (المغرب الكبير،الشرق الأوسط،أوروبا...).</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tabs>
          <w:tab w:val="right" w:pos="424"/>
        </w:tabs>
        <w:bidi/>
        <w:ind w:hanging="13"/>
        <w:contextualSpacing/>
        <w:jc w:val="lowKashida"/>
        <w:rPr>
          <w:rFonts w:asciiTheme="majorBidi" w:eastAsia="Times New Roman" w:hAnsiTheme="majorBidi" w:cstheme="majorBidi"/>
          <w:b/>
          <w:color w:val="000000"/>
          <w:lang w:eastAsia="fr-FR"/>
        </w:rPr>
      </w:pPr>
      <w:r w:rsidRPr="00237691">
        <w:rPr>
          <w:rFonts w:asciiTheme="majorBidi" w:hAnsiTheme="majorBidi" w:cstheme="majorBidi"/>
          <w:b/>
          <w:rtl/>
          <w:lang w:bidi="ar-DZ"/>
        </w:rPr>
        <w:t>معلومات عن العصور التاريخية وعن استقرار الانسان</w:t>
      </w:r>
    </w:p>
    <w:p w:rsidR="003A553B" w:rsidRPr="00237691" w:rsidRDefault="003A553B" w:rsidP="00237691">
      <w:pPr>
        <w:tabs>
          <w:tab w:val="right" w:pos="424"/>
        </w:tabs>
        <w:bidi/>
        <w:ind w:hanging="13"/>
        <w:contextualSpacing/>
        <w:jc w:val="lowKashida"/>
        <w:rPr>
          <w:rFonts w:asciiTheme="majorBidi" w:eastAsia="Times New Roman" w:hAnsiTheme="majorBidi" w:cstheme="majorBidi"/>
          <w:b/>
          <w:color w:val="000000"/>
          <w:lang w:eastAsia="fr-FR"/>
        </w:rPr>
      </w:pPr>
      <w:r w:rsidRPr="00237691">
        <w:rPr>
          <w:rFonts w:asciiTheme="majorBidi" w:hAnsiTheme="majorBidi" w:cstheme="majorBidi"/>
          <w:b/>
          <w:rtl/>
          <w:lang w:bidi="ar-DZ"/>
        </w:rPr>
        <w:t>القدرة على الالمام بالمادة الخبرية لهذه الفترة.</w:t>
      </w:r>
    </w:p>
    <w:p w:rsidR="003A553B" w:rsidRPr="00237691" w:rsidRDefault="003A553B" w:rsidP="00237691">
      <w:pPr>
        <w:tabs>
          <w:tab w:val="right" w:pos="424"/>
        </w:tabs>
        <w:bidi/>
        <w:ind w:hanging="13"/>
        <w:contextualSpacing/>
        <w:jc w:val="lowKashida"/>
        <w:rPr>
          <w:rFonts w:asciiTheme="majorBidi" w:eastAsia="Times New Roman" w:hAnsiTheme="majorBidi" w:cstheme="majorBidi"/>
          <w:b/>
          <w:color w:val="000000"/>
          <w:lang w:eastAsia="fr-FR"/>
        </w:rPr>
      </w:pPr>
      <w:r w:rsidRPr="00237691">
        <w:rPr>
          <w:rFonts w:asciiTheme="majorBidi" w:eastAsia="Times New Roman" w:hAnsiTheme="majorBidi" w:cstheme="majorBidi"/>
          <w:b/>
          <w:color w:val="000000"/>
          <w:rtl/>
          <w:lang w:eastAsia="fr-FR"/>
        </w:rPr>
        <w:t>معرفة بالمراحل الكبرى لما قبل التاريخ وبعض المصطلحات الأساسية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تعريف  المفاهيم والمصطلحات الأساسية لما قبل التاريخ.</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توصيف العصور الحجرية وتقسيماتها الزمنية.</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ربط نتائج الحفريات بتطورالإنسان ثقافيًا وتكنولوجيًا.</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إدراك التغيرات البيئية ودورها في تطورالحضارات.</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(01): </w:t>
      </w:r>
      <w:r w:rsidRPr="00237691">
        <w:rPr>
          <w:rFonts w:asciiTheme="majorBidi" w:hAnsiTheme="majorBidi" w:cstheme="majorBidi"/>
          <w:rtl/>
        </w:rPr>
        <w:t>مدخل إلى ما قبل التاريخ – المفهوم والمنهج</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b/>
          <w:rtl/>
          <w:lang w:bidi="ar-DZ"/>
        </w:rPr>
        <w:t xml:space="preserve">المحاضرة (02): </w:t>
      </w:r>
      <w:r w:rsidRPr="00237691">
        <w:rPr>
          <w:rFonts w:asciiTheme="majorBidi" w:hAnsiTheme="majorBidi" w:cstheme="majorBidi"/>
          <w:rtl/>
          <w:lang w:bidi="ar-DZ"/>
        </w:rPr>
        <w:t>إنسان ما قبل التاريخ في العالم</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b/>
          <w:rtl/>
          <w:lang w:bidi="ar-DZ"/>
        </w:rPr>
        <w:t xml:space="preserve">المحاضرة (03): </w:t>
      </w:r>
      <w:r w:rsidRPr="00237691">
        <w:rPr>
          <w:rFonts w:asciiTheme="majorBidi" w:hAnsiTheme="majorBidi" w:cstheme="majorBidi"/>
          <w:rtl/>
          <w:lang w:bidi="ar-DZ"/>
        </w:rPr>
        <w:t>حضارات العصر الحجري القديم.</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b/>
          <w:rtl/>
          <w:lang w:bidi="ar-DZ"/>
        </w:rPr>
        <w:t xml:space="preserve">المحاضرة (04): </w:t>
      </w:r>
      <w:r w:rsidRPr="00237691">
        <w:rPr>
          <w:rFonts w:asciiTheme="majorBidi" w:hAnsiTheme="majorBidi" w:cstheme="majorBidi"/>
          <w:rtl/>
          <w:lang w:bidi="ar-DZ"/>
        </w:rPr>
        <w:t>حضارتي العصر الحجري القديم الأوسط الموستيرية و العاتيرية.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b/>
          <w:rtl/>
          <w:lang w:bidi="ar-DZ"/>
        </w:rPr>
        <w:t xml:space="preserve">المحاضرة (05): </w:t>
      </w:r>
      <w:r w:rsidRPr="00237691">
        <w:rPr>
          <w:rFonts w:asciiTheme="majorBidi" w:hAnsiTheme="majorBidi" w:cstheme="majorBidi"/>
          <w:rtl/>
          <w:lang w:bidi="ar-DZ"/>
        </w:rPr>
        <w:t>إنسان النيدرتالي و جبل إرهود و دار السلطان.</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b/>
          <w:rtl/>
          <w:lang w:bidi="ar-DZ"/>
        </w:rPr>
        <w:t xml:space="preserve">المحاضرة (06): </w:t>
      </w:r>
      <w:r w:rsidRPr="00237691">
        <w:rPr>
          <w:rFonts w:asciiTheme="majorBidi" w:hAnsiTheme="majorBidi" w:cstheme="majorBidi"/>
          <w:rtl/>
          <w:lang w:bidi="ar-DZ"/>
        </w:rPr>
        <w:t>حضارتي العصر الحجري المتأخر الإيبيرية المغربية (الوهرانية)  و القفصية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b/>
          <w:rtl/>
          <w:lang w:bidi="ar-DZ"/>
        </w:rPr>
        <w:t xml:space="preserve">المحاضرة (07): </w:t>
      </w:r>
      <w:r w:rsidRPr="00237691">
        <w:rPr>
          <w:rFonts w:asciiTheme="majorBidi" w:hAnsiTheme="majorBidi" w:cstheme="majorBidi"/>
          <w:rtl/>
          <w:lang w:bidi="ar-DZ"/>
        </w:rPr>
        <w:t>الإنسان  العاقل الكرومانيون في إفريقيا، و أوروبا، و أسيا، و المغرب.</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b/>
          <w:rtl/>
          <w:lang w:bidi="ar-DZ"/>
        </w:rPr>
        <w:t>المحاضرة (08):</w:t>
      </w:r>
      <w:r w:rsidRPr="00237691">
        <w:rPr>
          <w:rFonts w:asciiTheme="majorBidi" w:hAnsiTheme="majorBidi" w:cstheme="majorBidi"/>
          <w:rtl/>
          <w:lang w:bidi="ar-DZ"/>
        </w:rPr>
        <w:t xml:space="preserve"> الإنسان فجر متوسطي</w:t>
      </w:r>
      <w:r w:rsidRPr="00237691">
        <w:rPr>
          <w:rFonts w:asciiTheme="majorBidi" w:hAnsiTheme="majorBidi" w:cstheme="majorBidi"/>
          <w:lang w:bidi="ar-DZ"/>
        </w:rPr>
        <w:t xml:space="preserve"> Proto-Méditerranéen </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b/>
          <w:rtl/>
          <w:lang w:bidi="ar-DZ"/>
        </w:rPr>
        <w:t xml:space="preserve">المحاضرة (09): </w:t>
      </w:r>
      <w:r w:rsidRPr="00237691">
        <w:rPr>
          <w:rFonts w:asciiTheme="majorBidi" w:hAnsiTheme="majorBidi" w:cstheme="majorBidi"/>
          <w:rtl/>
          <w:lang w:bidi="ar-DZ"/>
        </w:rPr>
        <w:t xml:space="preserve">حضارات العصر الحجري الحديث </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rtl/>
          <w:lang w:bidi="ar-DZ"/>
        </w:rPr>
        <w:t>المحاضرة (10):</w:t>
      </w:r>
      <w:r w:rsidRPr="00237691">
        <w:rPr>
          <w:rFonts w:asciiTheme="majorBidi" w:hAnsiTheme="majorBidi" w:cstheme="majorBidi"/>
          <w:rtl/>
          <w:lang w:bidi="ar-DZ"/>
        </w:rPr>
        <w:t xml:space="preserve"> فن الرسم و الحياة الاجتماعية و الاقتصادية بمنطقة الصحراء و الأطلس الصحراوي (التاسيلي و الهقار و جبال عمور).</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rtl/>
          <w:lang w:bidi="ar-DZ"/>
        </w:rPr>
        <w:t>المحاضرة (11):</w:t>
      </w:r>
      <w:r w:rsidRPr="00237691">
        <w:rPr>
          <w:rFonts w:asciiTheme="majorBidi" w:hAnsiTheme="majorBidi" w:cstheme="majorBidi"/>
          <w:rtl/>
          <w:lang w:bidi="ar-DZ"/>
        </w:rPr>
        <w:t xml:space="preserve"> البوادر الأولى لاستقرار الإنسان في العالم عامة و بالأخص في الشرق الأدنى.</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w:t>
      </w:r>
      <w:r w:rsidRPr="00237691">
        <w:rPr>
          <w:rFonts w:asciiTheme="majorBidi" w:hAnsiTheme="majorBidi" w:cstheme="majorBidi"/>
          <w:rtl/>
        </w:rPr>
        <w:t>نمط المعيشة  في العصورالحجرية الثورةالنيوليتية – الزراعة والتدجين</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w:t>
      </w:r>
      <w:r w:rsidRPr="00237691">
        <w:rPr>
          <w:rFonts w:asciiTheme="majorBidi" w:hAnsiTheme="majorBidi" w:cstheme="majorBidi"/>
          <w:rtl/>
        </w:rPr>
        <w:t>المجتمعات القديمة الأديان المبكرة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(14): التنقيب والبقايا الأثرية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أندريه لوران-غوران، 2006، أديان ما قبل التاريخ، ترجمة د. سعاد حرب، مجد المؤسسة الجامعية للدراسات و النشر و التوزيع، بيروت، لبنان.</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فرنسيس أور، 1995،  حضارات العصر الحجري القديم، ترجمة الدكتور سلطان محيسن، ط2، دمشق، سوريا.</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محمد سحنوني، ما قبل التاريخ، 1985، ديوان المطبوعات الجامعية الجزائر.</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كلود براهيمي، 1982، تمهيد حول ما قبل التاريخ، ترجمة محمد البشير شنيتي، رشيد بورويبة ، دار المطبوعات الجامعية الجزائر.</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جراية محمد رشدي، 2008، الصحراء الجزائرية خلال العصر الحجري الحديث (6100 ق.م-1000 ق.م) قسنطينة.</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محمد الصغير غانم، 2003، مواقع و حضارات ما قبل التاريخ في بلاد المغرب القديم، دار الهدى عين مليلة-الجزائر.ع</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عبد الله حسين، 2012، تاريخ ما قبل التاريخ، مؤسسة هنداوي للتعليم و الثقافة ط1.</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tl/>
        </w:rPr>
        <w:t>جميل عبد المجيد فؤاد،1951، دار الفكر العربي للطباعة و النشر.</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rPr>
      </w:pPr>
      <w:r w:rsidRPr="00237691">
        <w:rPr>
          <w:rFonts w:asciiTheme="majorBidi" w:hAnsiTheme="majorBidi" w:cstheme="majorBidi"/>
          <w:sz w:val="24"/>
          <w:szCs w:val="24"/>
        </w:rPr>
        <w:lastRenderedPageBreak/>
        <w:t> </w:t>
      </w:r>
    </w:p>
    <w:p w:rsidR="003A553B" w:rsidRPr="00237691" w:rsidRDefault="003A553B" w:rsidP="00237691">
      <w:pPr>
        <w:pStyle w:val="Paragraphedeliste"/>
        <w:numPr>
          <w:ilvl w:val="0"/>
          <w:numId w:val="29"/>
        </w:numPr>
        <w:ind w:left="0" w:hanging="13"/>
        <w:jc w:val="left"/>
        <w:rPr>
          <w:rFonts w:asciiTheme="majorBidi" w:hAnsiTheme="majorBidi" w:cstheme="majorBidi"/>
          <w:sz w:val="24"/>
          <w:szCs w:val="24"/>
        </w:rPr>
      </w:pPr>
      <w:r w:rsidRPr="00237691">
        <w:rPr>
          <w:rFonts w:asciiTheme="majorBidi" w:hAnsiTheme="majorBidi" w:cstheme="majorBidi"/>
          <w:sz w:val="24"/>
          <w:szCs w:val="24"/>
        </w:rPr>
        <w:t>Aumassip Ginette, 1983, Cronologie de l’Art rupestre saharien et nord –africain, Ed. GandiniGabrisson, France.</w:t>
      </w:r>
    </w:p>
    <w:p w:rsidR="003A553B" w:rsidRPr="00237691" w:rsidRDefault="003A553B" w:rsidP="00237691">
      <w:pPr>
        <w:pStyle w:val="Paragraphedeliste"/>
        <w:numPr>
          <w:ilvl w:val="0"/>
          <w:numId w:val="29"/>
        </w:numPr>
        <w:ind w:left="0" w:hanging="13"/>
        <w:jc w:val="left"/>
        <w:rPr>
          <w:rFonts w:asciiTheme="majorBidi" w:hAnsiTheme="majorBidi" w:cstheme="majorBidi"/>
          <w:sz w:val="24"/>
          <w:szCs w:val="24"/>
        </w:rPr>
      </w:pPr>
      <w:r w:rsidRPr="00237691">
        <w:rPr>
          <w:rFonts w:asciiTheme="majorBidi" w:hAnsiTheme="majorBidi" w:cstheme="majorBidi"/>
          <w:sz w:val="24"/>
          <w:szCs w:val="24"/>
        </w:rPr>
        <w:t>//                    //    , 2001, L’Algérie des premiers hommes, Ed. MSH-bis Press. Paris.</w:t>
      </w:r>
    </w:p>
    <w:p w:rsidR="003A553B" w:rsidRPr="00237691" w:rsidRDefault="003A553B" w:rsidP="00237691">
      <w:pPr>
        <w:pStyle w:val="Paragraphedeliste"/>
        <w:numPr>
          <w:ilvl w:val="0"/>
          <w:numId w:val="29"/>
        </w:numPr>
        <w:ind w:left="0" w:hanging="13"/>
        <w:jc w:val="left"/>
        <w:rPr>
          <w:rFonts w:asciiTheme="majorBidi" w:hAnsiTheme="majorBidi" w:cstheme="majorBidi"/>
          <w:sz w:val="24"/>
          <w:szCs w:val="24"/>
        </w:rPr>
      </w:pPr>
      <w:r w:rsidRPr="00237691">
        <w:rPr>
          <w:rFonts w:asciiTheme="majorBidi" w:hAnsiTheme="majorBidi" w:cstheme="majorBidi"/>
          <w:sz w:val="24"/>
          <w:szCs w:val="24"/>
        </w:rPr>
        <w:t>//             //     , 1974, Les civilisations préhistorique de l’Afrique du Nord et du Sahara, Ed. Doin, France.</w:t>
      </w:r>
    </w:p>
    <w:p w:rsidR="003A553B" w:rsidRPr="00237691" w:rsidRDefault="003A553B" w:rsidP="00237691">
      <w:pPr>
        <w:pStyle w:val="Paragraphedeliste"/>
        <w:numPr>
          <w:ilvl w:val="0"/>
          <w:numId w:val="29"/>
        </w:numPr>
        <w:ind w:left="0" w:hanging="13"/>
        <w:jc w:val="left"/>
        <w:rPr>
          <w:rFonts w:asciiTheme="majorBidi" w:hAnsiTheme="majorBidi" w:cstheme="majorBidi"/>
          <w:sz w:val="24"/>
          <w:szCs w:val="24"/>
        </w:rPr>
      </w:pPr>
      <w:r w:rsidRPr="00237691">
        <w:rPr>
          <w:rFonts w:asciiTheme="majorBidi" w:hAnsiTheme="majorBidi" w:cstheme="majorBidi"/>
          <w:sz w:val="24"/>
          <w:szCs w:val="24"/>
        </w:rPr>
        <w:t>//             //      , 1977, L’Epipaléolithique méditerrannéen, in Bull. Soc. Préhist. T. 74, n°8, France.</w:t>
      </w:r>
    </w:p>
    <w:p w:rsidR="003A553B" w:rsidRPr="00237691" w:rsidRDefault="003A553B" w:rsidP="00237691">
      <w:pPr>
        <w:pStyle w:val="Paragraphedeliste"/>
        <w:numPr>
          <w:ilvl w:val="0"/>
          <w:numId w:val="29"/>
        </w:numPr>
        <w:ind w:left="0" w:hanging="13"/>
        <w:jc w:val="left"/>
        <w:rPr>
          <w:rFonts w:asciiTheme="majorBidi" w:hAnsiTheme="majorBidi" w:cstheme="majorBidi"/>
          <w:sz w:val="24"/>
          <w:szCs w:val="24"/>
        </w:rPr>
      </w:pPr>
      <w:r w:rsidRPr="00237691">
        <w:rPr>
          <w:rFonts w:asciiTheme="majorBidi" w:hAnsiTheme="majorBidi" w:cstheme="majorBidi"/>
          <w:sz w:val="24"/>
          <w:szCs w:val="24"/>
        </w:rPr>
        <w:t>Hugot H.J., 1963, Recherches préhistoriques dans l’Ahaggar nord-occidental, C.R.A.P.E, Mém. VI, Alger.</w:t>
      </w:r>
    </w:p>
    <w:p w:rsidR="003A553B" w:rsidRPr="00237691" w:rsidRDefault="003A553B" w:rsidP="00237691">
      <w:pPr>
        <w:shd w:val="clear" w:color="auto" w:fill="92D050"/>
        <w:bidi/>
        <w:ind w:hanging="13"/>
        <w:jc w:val="both"/>
        <w:rPr>
          <w:rFonts w:asciiTheme="majorBidi" w:hAnsiTheme="majorBidi" w:cstheme="majorBidi"/>
          <w:b/>
          <w:rtl/>
          <w:lang w:bidi="ar-DZ"/>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237691">
        <w:rPr>
          <w:rFonts w:asciiTheme="majorBidi" w:hAnsiTheme="majorBidi" w:cstheme="majorBidi"/>
          <w:b/>
          <w:bCs/>
          <w:highlight w:val="green"/>
          <w:rtl/>
          <w:lang w:bidi="ar-DZ"/>
        </w:rPr>
        <w:t>التاريخ السياسي والحضاري لبلاد المغرب القديم  (القرن 9 قبل الميلاد – القرن الأول ميلادي)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237691" w:rsidRDefault="00237691" w:rsidP="00237691">
      <w:pPr>
        <w:bidi/>
        <w:ind w:hanging="13"/>
        <w:jc w:val="lowKashida"/>
        <w:rPr>
          <w:rFonts w:asciiTheme="majorBidi" w:hAnsiTheme="majorBidi" w:cstheme="majorBidi"/>
          <w:b/>
          <w:bCs/>
          <w:lang w:bidi="ar-DZ"/>
        </w:rPr>
      </w:pP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اكتساب معرفة معمقة بتاريخ وحضارة المغرب القديم (السياسية، الجغرافيا، الديمغرافيا).</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فهم أبعاد التداخل الحضاري بين سكان المغرب والفينيقيين، القرطاجيين، والرومان.</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تحليل النظم السياسية والمؤسسات في ممالك المغرب القديم.</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تمكين الطلبة من مقاربة تاريخية نقدية وفهم منطق التغيرات الحضارية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إلمام بالتاريخ القديم العام.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بتاريخ بلاد المغرب في عصور ما قبل التاريخ .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دراية بمفاهيم مثل: المملكة، السلطنة، السيادة.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استيعاب التسلسل الزمني لأهم الأحداث والشخصيات في المغرب القديم.</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القدرة على توظيف المصادر الأثرية والتاريخية في تحليل المعطيات.</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بناء منظور نقدي لتفسير التفاعل بين سكان المغرب والقوى الخارجية.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تقديم عروض ومداخلات علمية حول قضايا التاريخ السياسي والحضاري في المنطقة.</w:t>
      </w:r>
    </w:p>
    <w:p w:rsidR="00237691" w:rsidRDefault="00237691" w:rsidP="00237691">
      <w:pPr>
        <w:bidi/>
        <w:ind w:hanging="13"/>
        <w:jc w:val="lowKashida"/>
        <w:rPr>
          <w:rFonts w:asciiTheme="majorBidi" w:hAnsiTheme="majorBidi" w:cstheme="majorBidi"/>
          <w:bCs/>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المحاضرة (01):  مقدمة حول مفهوم المغرب القديم وحدوده الجغرافية والزمنية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المحاضرة (02): مصادر دراسة تاريخ المغرب القديم (الحوليات، النقوش، الآثار)</w:t>
      </w:r>
    </w:p>
    <w:p w:rsidR="003A553B" w:rsidRPr="00237691" w:rsidRDefault="003A553B" w:rsidP="00237691">
      <w:pPr>
        <w:bidi/>
        <w:ind w:hanging="13"/>
        <w:jc w:val="both"/>
        <w:rPr>
          <w:rFonts w:asciiTheme="majorBidi" w:hAnsiTheme="majorBidi" w:cstheme="majorBidi"/>
          <w:rtl/>
          <w:lang w:bidi="ar-DZ"/>
        </w:rPr>
      </w:pPr>
      <w:r w:rsidRPr="00237691">
        <w:rPr>
          <w:rFonts w:asciiTheme="majorBidi" w:hAnsiTheme="majorBidi" w:cstheme="majorBidi"/>
          <w:rtl/>
          <w:lang w:bidi="ar-DZ"/>
        </w:rPr>
        <w:t xml:space="preserve">المحاضرة (03): الشعوب الأصلية: الليبيون (الأمازيغ)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المحاضرة (04): التأثيرات الفينيقية: وتأسيس  قرطاجة </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(05): مملكة نوميديا الشرقية والغربية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 xml:space="preserve">المحاضرة (06): موريتانيا.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المحاضرة (07): الصدامات القرطاجية–اليونانية والرومانية على سواحل المغرب</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المحاضرة (08): الهيمنة الرومانية ومراحل مقاومتها</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المحاضرة (09): ): التنظيم السياسي والإداري في الممالك الأمازيغية والرومانية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المحاضرة (10): الحياة الاقتصادية في المغرب القديم</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(11): الحياة الاجتماعيةفي المغرب القديم</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(12): الحياة الثقافية في المغرب القديم</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(13): الحياة الدينية في المغرب القديم</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lastRenderedPageBreak/>
        <w:t>المحاضرة (14): نهاية المغرب القديم وبداية الفترة الوسيطة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numPr>
          <w:ilvl w:val="0"/>
          <w:numId w:val="29"/>
        </w:numPr>
        <w:bidi/>
        <w:ind w:left="0" w:hanging="13"/>
        <w:jc w:val="both"/>
        <w:rPr>
          <w:rFonts w:asciiTheme="majorBidi" w:hAnsiTheme="majorBidi" w:cstheme="majorBidi"/>
          <w:b/>
          <w:lang w:bidi="ar-DZ"/>
        </w:rPr>
      </w:pPr>
      <w:r w:rsidRPr="00237691">
        <w:rPr>
          <w:rFonts w:asciiTheme="majorBidi" w:hAnsiTheme="majorBidi" w:cstheme="majorBidi"/>
          <w:b/>
          <w:rtl/>
          <w:lang w:bidi="ar-DZ"/>
        </w:rPr>
        <w:t>حارش محمد الهادي، مملكة نوميديا، دراسة حضارية، الجزائر 2013.</w:t>
      </w:r>
    </w:p>
    <w:p w:rsidR="003A553B" w:rsidRPr="00237691" w:rsidRDefault="003A553B" w:rsidP="00237691">
      <w:pPr>
        <w:numPr>
          <w:ilvl w:val="0"/>
          <w:numId w:val="29"/>
        </w:numPr>
        <w:bidi/>
        <w:ind w:left="0" w:hanging="13"/>
        <w:jc w:val="both"/>
        <w:rPr>
          <w:rFonts w:asciiTheme="majorBidi" w:hAnsiTheme="majorBidi" w:cstheme="majorBidi"/>
          <w:b/>
          <w:lang w:bidi="ar-DZ"/>
        </w:rPr>
      </w:pPr>
      <w:r w:rsidRPr="00237691">
        <w:rPr>
          <w:rFonts w:asciiTheme="majorBidi" w:hAnsiTheme="majorBidi" w:cstheme="majorBidi"/>
          <w:b/>
          <w:rtl/>
          <w:lang w:bidi="ar-DZ"/>
        </w:rPr>
        <w:t>حارش محمد الهادي، التطور السياسي و الإقتصادي في نوميديا مند إعتلاءمسينيسا العرش إلى وفاة يوبا الأول 203-46 ق.م.</w:t>
      </w:r>
    </w:p>
    <w:p w:rsidR="003A553B" w:rsidRPr="00237691" w:rsidRDefault="003A553B" w:rsidP="00237691">
      <w:pPr>
        <w:numPr>
          <w:ilvl w:val="0"/>
          <w:numId w:val="29"/>
        </w:numPr>
        <w:bidi/>
        <w:ind w:left="0" w:hanging="13"/>
        <w:jc w:val="both"/>
        <w:rPr>
          <w:rFonts w:asciiTheme="majorBidi" w:hAnsiTheme="majorBidi" w:cstheme="majorBidi"/>
          <w:b/>
          <w:lang w:bidi="ar-DZ"/>
        </w:rPr>
      </w:pPr>
      <w:r w:rsidRPr="00237691">
        <w:rPr>
          <w:rFonts w:asciiTheme="majorBidi" w:hAnsiTheme="majorBidi" w:cstheme="majorBidi"/>
          <w:b/>
          <w:rtl/>
          <w:lang w:bidi="ar-DZ"/>
        </w:rPr>
        <w:t>حارش محمد الهادي، التاريخ المغاربي القديم مند فجر التاريخ إلى الفتح الإسلامي، الجزائر 1995.</w:t>
      </w:r>
    </w:p>
    <w:p w:rsidR="003A553B" w:rsidRPr="00237691" w:rsidRDefault="003A553B" w:rsidP="00237691">
      <w:pPr>
        <w:numPr>
          <w:ilvl w:val="0"/>
          <w:numId w:val="29"/>
        </w:numPr>
        <w:bidi/>
        <w:ind w:left="0" w:hanging="13"/>
        <w:jc w:val="both"/>
        <w:rPr>
          <w:rFonts w:asciiTheme="majorBidi" w:hAnsiTheme="majorBidi" w:cstheme="majorBidi"/>
          <w:b/>
          <w:lang w:bidi="ar-DZ"/>
        </w:rPr>
      </w:pPr>
      <w:r w:rsidRPr="00237691">
        <w:rPr>
          <w:rFonts w:asciiTheme="majorBidi" w:hAnsiTheme="majorBidi" w:cstheme="majorBidi"/>
          <w:b/>
          <w:rtl/>
          <w:lang w:bidi="ar-DZ"/>
        </w:rPr>
        <w:t>غانم محمد الصغير، التوسع الفينيقي في غرب المتوسط، الجزائر 1979.</w:t>
      </w:r>
    </w:p>
    <w:p w:rsidR="003A553B" w:rsidRPr="00237691" w:rsidRDefault="003A553B" w:rsidP="00237691">
      <w:pPr>
        <w:numPr>
          <w:ilvl w:val="0"/>
          <w:numId w:val="29"/>
        </w:numPr>
        <w:bidi/>
        <w:ind w:left="0" w:hanging="13"/>
        <w:jc w:val="both"/>
        <w:rPr>
          <w:rFonts w:asciiTheme="majorBidi" w:hAnsiTheme="majorBidi" w:cstheme="majorBidi"/>
          <w:b/>
          <w:lang w:bidi="ar-DZ"/>
        </w:rPr>
      </w:pPr>
      <w:r w:rsidRPr="00237691">
        <w:rPr>
          <w:rFonts w:asciiTheme="majorBidi" w:hAnsiTheme="majorBidi" w:cstheme="majorBidi"/>
          <w:b/>
          <w:rtl/>
          <w:lang w:bidi="ar-DZ"/>
        </w:rPr>
        <w:t>غانم محمد الصغير، معالم التواجد الفينيقي-البوني في الجزائر، 2003.</w:t>
      </w:r>
    </w:p>
    <w:p w:rsidR="003A553B" w:rsidRPr="00237691" w:rsidRDefault="003A553B" w:rsidP="00237691">
      <w:pPr>
        <w:numPr>
          <w:ilvl w:val="0"/>
          <w:numId w:val="29"/>
        </w:numPr>
        <w:bidi/>
        <w:ind w:left="0" w:hanging="13"/>
        <w:jc w:val="both"/>
        <w:rPr>
          <w:rFonts w:asciiTheme="majorBidi" w:hAnsiTheme="majorBidi" w:cstheme="majorBidi"/>
          <w:b/>
          <w:rtl/>
          <w:lang w:bidi="ar-DZ"/>
        </w:rPr>
      </w:pPr>
      <w:r w:rsidRPr="00237691">
        <w:rPr>
          <w:rFonts w:asciiTheme="majorBidi" w:hAnsiTheme="majorBidi" w:cstheme="majorBidi"/>
          <w:b/>
          <w:rtl/>
          <w:lang w:bidi="ar-DZ"/>
        </w:rPr>
        <w:t>غانم محمد الصغير، المملكة النوميدية و الحضارة البونية، الجزائر 2006.</w:t>
      </w: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 xml:space="preserve">-Diodore de Sicile , Histoire universelle , trad. Abbé Terrasson , edit., Hachette , Paris, 1865 .Appien ,Histoire romaine , edi. P. Veirek , A.G.Roos , Teubner , 1906 ,.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-Dion Cassius, Histoire romaine, trad., E. Gros, Paris,  1845.</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-Florus , Histoire romaine , trad. Des edition Garnier , Paris, 1932</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 xml:space="preserve">Herodote , L'enquête texte présenté , traduit et annoté par Barguet ( A ) , edit.Gallimard , Belgique , 1982 .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Homere , Odyssée, trad., introduction , note , Mederic Dufour et Jeanne Raison , Paris ,1934</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Justin , Histoire universelle , trad. Pierrot ( J ), Panckouke , , Paris 1827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 xml:space="preserve"> Pline l'ancien , Histoire naturelle , V, texte établi traduit et commenté par A.Ernout, edit., Les Belles Lettres , Paris, 1952     </w:t>
      </w:r>
    </w:p>
    <w:p w:rsidR="003A553B" w:rsidRPr="00237691" w:rsidRDefault="003A553B" w:rsidP="00237691">
      <w:pPr>
        <w:bidi/>
        <w:ind w:hanging="13"/>
        <w:jc w:val="right"/>
        <w:rPr>
          <w:rFonts w:asciiTheme="majorBidi" w:hAnsiTheme="majorBidi" w:cstheme="majorBidi"/>
          <w:rtl/>
          <w:lang w:bidi="ar-DZ"/>
        </w:rPr>
      </w:pPr>
      <w:r w:rsidRPr="00237691">
        <w:rPr>
          <w:rFonts w:asciiTheme="majorBidi" w:hAnsiTheme="majorBidi" w:cstheme="majorBidi"/>
        </w:rPr>
        <w:t xml:space="preserve">Salluste , Guerre de Jugurtha , edit. </w:t>
      </w:r>
      <w:r w:rsidRPr="00237691">
        <w:rPr>
          <w:rFonts w:asciiTheme="majorBidi" w:hAnsiTheme="majorBidi" w:cstheme="majorBidi"/>
          <w:lang w:val="en-GB"/>
        </w:rPr>
        <w:t>A. Ernout , C.U.F., 1958.</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-SiliusItalicus ,Les guerres puniques ,trad. Sous la direction de M.Nisard ,Paris,1855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Strabon , II , texte établi et traduit par Germaine Aujac , edit., Les Belles Lettres , Paris, 1969,..</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Polybe, Histoire romaine , texte traduit , présenté et annoté par Denis Roussel , edit., Gallimard , Belgique , 1970.</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Tite Live , Histoire romaine , , texte etabli , trad .par Alain Hus , Les Belles lettres, Paris</w:t>
      </w:r>
    </w:p>
    <w:p w:rsidR="003A553B" w:rsidRPr="00237691" w:rsidRDefault="003A553B" w:rsidP="00237691">
      <w:pPr>
        <w:bidi/>
        <w:ind w:hanging="13"/>
        <w:jc w:val="right"/>
        <w:rPr>
          <w:rFonts w:asciiTheme="majorBidi" w:hAnsiTheme="majorBidi" w:cstheme="majorBidi"/>
        </w:rPr>
      </w:pPr>
    </w:p>
    <w:p w:rsidR="003A553B" w:rsidRPr="00237691" w:rsidRDefault="003A553B" w:rsidP="00237691">
      <w:pPr>
        <w:shd w:val="clear" w:color="auto" w:fill="92D050"/>
        <w:bidi/>
        <w:ind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237691">
        <w:rPr>
          <w:rFonts w:asciiTheme="majorBidi" w:hAnsiTheme="majorBidi" w:cstheme="majorBidi"/>
          <w:b/>
          <w:bCs/>
          <w:highlight w:val="green"/>
          <w:rtl/>
          <w:lang w:bidi="ar-DZ"/>
        </w:rPr>
        <w:t>حضارة بلاد الرافدين</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+1سا و30د (تطبيق)</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both"/>
        <w:rPr>
          <w:rFonts w:asciiTheme="majorBidi" w:eastAsia="Sakkal Majalla" w:hAnsiTheme="majorBidi" w:cstheme="majorBidi"/>
          <w:b/>
          <w:bCs/>
        </w:rPr>
      </w:pPr>
      <w:r w:rsidRPr="00237691">
        <w:rPr>
          <w:rFonts w:asciiTheme="majorBidi" w:eastAsia="Sakkal Majalla" w:hAnsiTheme="majorBidi" w:cstheme="majorBidi"/>
          <w:b/>
          <w:bCs/>
          <w:rtl/>
        </w:rPr>
        <w:t xml:space="preserve">أهداف التعليم: </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أن يستنتج الطالب مفهوم الحضارة ويشرح خصوصية بلاد الرافدين.</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أن يستخرج الطالب الإنجازات الحضارية والتقنية في بلاد الرافدين.</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أن يناقش الطالب آثار هذه الحضارة على التطور البشري.</w:t>
      </w:r>
    </w:p>
    <w:p w:rsidR="003A553B" w:rsidRPr="00237691" w:rsidRDefault="003A553B" w:rsidP="00237691">
      <w:pPr>
        <w:bidi/>
        <w:ind w:hanging="13"/>
        <w:jc w:val="both"/>
        <w:rPr>
          <w:rFonts w:asciiTheme="majorBidi" w:eastAsia="Sakkal Majalla" w:hAnsiTheme="majorBidi" w:cstheme="majorBidi"/>
          <w:b/>
          <w:bCs/>
          <w:rtl/>
        </w:rPr>
      </w:pPr>
      <w:r w:rsidRPr="00237691">
        <w:rPr>
          <w:rFonts w:asciiTheme="majorBidi" w:eastAsia="Sakkal Majalla" w:hAnsiTheme="majorBidi" w:cstheme="majorBidi"/>
          <w:b/>
          <w:color w:val="000000"/>
          <w:rtl/>
        </w:rPr>
        <w:t>أن يقارن الطالب بين حضارة بلاد الرافدين وحضارات العالم القديم الأخرى.</w:t>
      </w:r>
    </w:p>
    <w:p w:rsidR="003A553B" w:rsidRPr="00237691" w:rsidRDefault="003A553B" w:rsidP="00237691">
      <w:pPr>
        <w:bidi/>
        <w:ind w:hanging="13"/>
        <w:jc w:val="both"/>
        <w:rPr>
          <w:rFonts w:asciiTheme="majorBidi" w:eastAsia="Sakkal Majalla" w:hAnsiTheme="majorBidi" w:cstheme="majorBidi"/>
          <w:b/>
          <w:bCs/>
        </w:rPr>
      </w:pPr>
      <w:r w:rsidRPr="00237691">
        <w:rPr>
          <w:rFonts w:asciiTheme="majorBidi" w:eastAsia="Sakkal Majalla" w:hAnsiTheme="majorBidi" w:cstheme="majorBidi"/>
          <w:b/>
          <w:bCs/>
          <w:rtl/>
        </w:rPr>
        <w:t>المعارف المسبقة المطلوبة: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معلومات عن الحضارة بوجه عام</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معرفة الموقع الجغرافي لشبه الجزيرة العربية وقارة آسيا</w:t>
      </w:r>
    </w:p>
    <w:p w:rsidR="003A553B" w:rsidRPr="00237691" w:rsidRDefault="003A553B" w:rsidP="00237691">
      <w:pPr>
        <w:bidi/>
        <w:ind w:hanging="13"/>
        <w:jc w:val="both"/>
        <w:rPr>
          <w:rFonts w:asciiTheme="majorBidi" w:eastAsia="Sakkal Majalla" w:hAnsiTheme="majorBidi" w:cstheme="majorBidi"/>
          <w:b/>
          <w:bCs/>
          <w:rtl/>
        </w:rPr>
      </w:pPr>
      <w:r w:rsidRPr="00237691">
        <w:rPr>
          <w:rFonts w:asciiTheme="majorBidi" w:eastAsia="Sakkal Majalla" w:hAnsiTheme="majorBidi" w:cstheme="majorBidi"/>
          <w:b/>
          <w:color w:val="000000"/>
          <w:rtl/>
        </w:rPr>
        <w:t xml:space="preserve">الوعي بأهمية وشروط الحضارة </w:t>
      </w:r>
    </w:p>
    <w:p w:rsidR="003A553B" w:rsidRPr="00237691" w:rsidRDefault="003A553B" w:rsidP="00237691">
      <w:pPr>
        <w:bidi/>
        <w:ind w:hanging="13"/>
        <w:jc w:val="both"/>
        <w:rPr>
          <w:rFonts w:asciiTheme="majorBidi" w:eastAsia="Sakkal Majalla" w:hAnsiTheme="majorBidi" w:cstheme="majorBidi"/>
          <w:b/>
          <w:bCs/>
        </w:rPr>
      </w:pPr>
      <w:r w:rsidRPr="00237691">
        <w:rPr>
          <w:rFonts w:asciiTheme="majorBidi" w:eastAsia="Sakkal Majalla" w:hAnsiTheme="majorBidi" w:cstheme="majorBidi"/>
          <w:b/>
          <w:bCs/>
          <w:rtl/>
        </w:rPr>
        <w:t>القدرات المكتسبة: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وصف خصائص حضارة بلاد الرافدين</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lastRenderedPageBreak/>
        <w:t>التعرف على الإنجازات العلمية والمعمارية (كالكتابة والزقورة)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تحليل أسباب ازدهار وسقوط الحضارة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المقارنة بين حضارات بلاد الرافدين وحضارات أخرى</w:t>
      </w:r>
    </w:p>
    <w:p w:rsidR="003A553B" w:rsidRPr="00237691" w:rsidRDefault="003A553B" w:rsidP="00237691">
      <w:pPr>
        <w:bidi/>
        <w:ind w:hanging="13"/>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محتوى المادة:</w:t>
      </w:r>
    </w:p>
    <w:p w:rsidR="003A553B" w:rsidRPr="00237691" w:rsidRDefault="003A553B" w:rsidP="00237691">
      <w:pPr>
        <w:bidi/>
        <w:ind w:hanging="13"/>
        <w:rPr>
          <w:rFonts w:asciiTheme="majorBidi" w:hAnsiTheme="majorBidi" w:cstheme="majorBidi"/>
          <w:b/>
          <w:lang w:bidi="ar-DZ"/>
        </w:rPr>
      </w:pPr>
      <w:r w:rsidRPr="00237691">
        <w:rPr>
          <w:rFonts w:asciiTheme="majorBidi" w:eastAsia="Sakkal Majalla" w:hAnsiTheme="majorBidi" w:cstheme="majorBidi"/>
          <w:b/>
          <w:color w:val="000000"/>
          <w:rtl/>
        </w:rPr>
        <w:t xml:space="preserve">المحاضرة (01): </w:t>
      </w:r>
      <w:r w:rsidRPr="00237691">
        <w:rPr>
          <w:rFonts w:asciiTheme="majorBidi" w:hAnsiTheme="majorBidi" w:cstheme="majorBidi"/>
          <w:b/>
          <w:rtl/>
          <w:lang w:bidi="ar-DZ"/>
        </w:rPr>
        <w:t xml:space="preserve">بلاد الرافدين الحدود الجغرافية والخصائص الطبيعية </w:t>
      </w:r>
    </w:p>
    <w:p w:rsidR="003A553B" w:rsidRPr="00237691" w:rsidRDefault="003A553B" w:rsidP="00237691">
      <w:pPr>
        <w:bidi/>
        <w:ind w:hanging="13"/>
        <w:rPr>
          <w:rFonts w:asciiTheme="majorBidi" w:hAnsiTheme="majorBidi" w:cstheme="majorBidi"/>
          <w:b/>
          <w:lang w:bidi="ar-DZ"/>
        </w:rPr>
      </w:pPr>
      <w:r w:rsidRPr="00237691">
        <w:rPr>
          <w:rFonts w:asciiTheme="majorBidi" w:eastAsia="Sakkal Majalla" w:hAnsiTheme="majorBidi" w:cstheme="majorBidi"/>
          <w:b/>
          <w:color w:val="000000"/>
          <w:rtl/>
        </w:rPr>
        <w:t xml:space="preserve">المحاضرة (02): </w:t>
      </w:r>
      <w:r w:rsidRPr="00237691">
        <w:rPr>
          <w:rFonts w:asciiTheme="majorBidi" w:hAnsiTheme="majorBidi" w:cstheme="majorBidi"/>
          <w:b/>
          <w:rtl/>
          <w:lang w:bidi="ar-DZ"/>
        </w:rPr>
        <w:t>السومريون</w:t>
      </w:r>
    </w:p>
    <w:p w:rsidR="003A553B" w:rsidRPr="00237691" w:rsidRDefault="003A553B" w:rsidP="00237691">
      <w:pPr>
        <w:bidi/>
        <w:ind w:hanging="13"/>
        <w:rPr>
          <w:rFonts w:asciiTheme="majorBidi" w:hAnsiTheme="majorBidi" w:cstheme="majorBidi"/>
          <w:b/>
          <w:lang w:bidi="ar-DZ"/>
        </w:rPr>
      </w:pPr>
      <w:r w:rsidRPr="00237691">
        <w:rPr>
          <w:rFonts w:asciiTheme="majorBidi" w:eastAsia="Sakkal Majalla" w:hAnsiTheme="majorBidi" w:cstheme="majorBidi"/>
          <w:b/>
          <w:color w:val="000000"/>
          <w:rtl/>
        </w:rPr>
        <w:t xml:space="preserve">المحاضرة (03): </w:t>
      </w:r>
      <w:r w:rsidRPr="00237691">
        <w:rPr>
          <w:rFonts w:asciiTheme="majorBidi" w:hAnsiTheme="majorBidi" w:cstheme="majorBidi"/>
          <w:b/>
          <w:rtl/>
          <w:lang w:bidi="ar-DZ"/>
        </w:rPr>
        <w:t>الأكاديون</w:t>
      </w:r>
    </w:p>
    <w:p w:rsidR="003A553B" w:rsidRPr="00237691" w:rsidRDefault="003A553B" w:rsidP="00237691">
      <w:pPr>
        <w:bidi/>
        <w:ind w:hanging="13"/>
        <w:rPr>
          <w:rFonts w:asciiTheme="majorBidi" w:hAnsiTheme="majorBidi" w:cstheme="majorBidi"/>
          <w:b/>
          <w:lang w:bidi="ar-DZ"/>
        </w:rPr>
      </w:pPr>
      <w:r w:rsidRPr="00237691">
        <w:rPr>
          <w:rFonts w:asciiTheme="majorBidi" w:eastAsia="Sakkal Majalla" w:hAnsiTheme="majorBidi" w:cstheme="majorBidi"/>
          <w:b/>
          <w:color w:val="000000"/>
          <w:rtl/>
        </w:rPr>
        <w:t xml:space="preserve">المحاضرة (04): </w:t>
      </w:r>
      <w:r w:rsidRPr="00237691">
        <w:rPr>
          <w:rFonts w:asciiTheme="majorBidi" w:hAnsiTheme="majorBidi" w:cstheme="majorBidi"/>
          <w:b/>
          <w:rtl/>
          <w:lang w:bidi="ar-DZ"/>
        </w:rPr>
        <w:t>البابليون</w:t>
      </w:r>
    </w:p>
    <w:p w:rsidR="003A553B" w:rsidRPr="00237691" w:rsidRDefault="003A553B" w:rsidP="00237691">
      <w:pPr>
        <w:bidi/>
        <w:ind w:hanging="13"/>
        <w:rPr>
          <w:rFonts w:asciiTheme="majorBidi" w:hAnsiTheme="majorBidi" w:cstheme="majorBidi"/>
          <w:b/>
          <w:lang w:bidi="ar-DZ"/>
        </w:rPr>
      </w:pPr>
      <w:r w:rsidRPr="00237691">
        <w:rPr>
          <w:rFonts w:asciiTheme="majorBidi" w:eastAsia="Sakkal Majalla" w:hAnsiTheme="majorBidi" w:cstheme="majorBidi"/>
          <w:b/>
          <w:color w:val="000000"/>
          <w:rtl/>
        </w:rPr>
        <w:t xml:space="preserve">المحاضرة (05): </w:t>
      </w:r>
      <w:r w:rsidRPr="00237691">
        <w:rPr>
          <w:rFonts w:asciiTheme="majorBidi" w:hAnsiTheme="majorBidi" w:cstheme="majorBidi"/>
          <w:b/>
          <w:rtl/>
          <w:lang w:bidi="ar-DZ"/>
        </w:rPr>
        <w:t>الآشوريون</w:t>
      </w:r>
    </w:p>
    <w:p w:rsidR="003A553B" w:rsidRPr="00237691" w:rsidRDefault="003A553B" w:rsidP="00237691">
      <w:pPr>
        <w:bidi/>
        <w:ind w:hanging="13"/>
        <w:rPr>
          <w:rFonts w:asciiTheme="majorBidi" w:hAnsiTheme="majorBidi" w:cstheme="majorBidi"/>
          <w:b/>
          <w:lang w:bidi="ar-DZ"/>
        </w:rPr>
      </w:pPr>
      <w:r w:rsidRPr="00237691">
        <w:rPr>
          <w:rFonts w:asciiTheme="majorBidi" w:eastAsia="Sakkal Majalla" w:hAnsiTheme="majorBidi" w:cstheme="majorBidi"/>
          <w:b/>
          <w:color w:val="000000"/>
          <w:rtl/>
        </w:rPr>
        <w:t xml:space="preserve">المحاضرة (06): </w:t>
      </w:r>
      <w:r w:rsidRPr="00237691">
        <w:rPr>
          <w:rFonts w:asciiTheme="majorBidi" w:hAnsiTheme="majorBidi" w:cstheme="majorBidi"/>
          <w:b/>
          <w:rtl/>
          <w:lang w:bidi="ar-DZ"/>
        </w:rPr>
        <w:t>الزقورة</w:t>
      </w:r>
    </w:p>
    <w:p w:rsidR="003A553B" w:rsidRPr="00237691" w:rsidRDefault="003A553B" w:rsidP="00237691">
      <w:pPr>
        <w:bidi/>
        <w:ind w:hanging="13"/>
        <w:rPr>
          <w:rFonts w:asciiTheme="majorBidi" w:eastAsia="Times New Roman" w:hAnsiTheme="majorBidi" w:cstheme="majorBidi"/>
          <w:b/>
          <w:lang w:val="en-US" w:eastAsia="en-US"/>
        </w:rPr>
      </w:pPr>
      <w:r w:rsidRPr="00237691">
        <w:rPr>
          <w:rFonts w:asciiTheme="majorBidi" w:eastAsia="Sakkal Majalla" w:hAnsiTheme="majorBidi" w:cstheme="majorBidi"/>
          <w:b/>
          <w:color w:val="000000"/>
          <w:rtl/>
        </w:rPr>
        <w:t xml:space="preserve">المحاضرة (07): </w:t>
      </w:r>
      <w:r w:rsidRPr="00237691">
        <w:rPr>
          <w:rFonts w:asciiTheme="majorBidi" w:eastAsia="Times New Roman" w:hAnsiTheme="majorBidi" w:cstheme="majorBidi"/>
          <w:b/>
          <w:spacing w:val="2"/>
          <w:rtl/>
          <w:lang w:val="en-US" w:eastAsia="en-US"/>
        </w:rPr>
        <w:t>النظم السياسية</w:t>
      </w:r>
      <w:r w:rsidRPr="00237691">
        <w:rPr>
          <w:rFonts w:asciiTheme="majorBidi" w:eastAsia="Times New Roman" w:hAnsiTheme="majorBidi" w:cstheme="majorBidi"/>
          <w:b/>
          <w:rtl/>
          <w:lang w:val="en-US" w:eastAsia="en-US"/>
        </w:rPr>
        <w:t xml:space="preserve"> والإدارية</w:t>
      </w:r>
    </w:p>
    <w:p w:rsidR="003A553B" w:rsidRPr="00237691" w:rsidRDefault="003A553B" w:rsidP="00237691">
      <w:pPr>
        <w:bidi/>
        <w:ind w:hanging="13"/>
        <w:rPr>
          <w:rFonts w:asciiTheme="majorBidi" w:eastAsia="Times New Roman" w:hAnsiTheme="majorBidi" w:cstheme="majorBidi"/>
          <w:b/>
          <w:lang w:val="en-US" w:eastAsia="en-US"/>
        </w:rPr>
      </w:pPr>
      <w:r w:rsidRPr="00237691">
        <w:rPr>
          <w:rFonts w:asciiTheme="majorBidi" w:eastAsia="Sakkal Majalla" w:hAnsiTheme="majorBidi" w:cstheme="majorBidi"/>
          <w:b/>
          <w:color w:val="000000"/>
          <w:rtl/>
        </w:rPr>
        <w:t xml:space="preserve">المحاضرة (08): </w:t>
      </w:r>
      <w:r w:rsidRPr="00237691">
        <w:rPr>
          <w:rFonts w:asciiTheme="majorBidi" w:eastAsia="Times New Roman" w:hAnsiTheme="majorBidi" w:cstheme="majorBidi"/>
          <w:b/>
          <w:spacing w:val="2"/>
          <w:rtl/>
          <w:lang w:val="en-US" w:eastAsia="en-US" w:bidi="ar-DZ"/>
        </w:rPr>
        <w:t>الحياة</w:t>
      </w:r>
      <w:r w:rsidRPr="00237691">
        <w:rPr>
          <w:rFonts w:asciiTheme="majorBidi" w:eastAsia="Times New Roman" w:hAnsiTheme="majorBidi" w:cstheme="majorBidi"/>
          <w:b/>
          <w:spacing w:val="2"/>
          <w:rtl/>
          <w:lang w:val="en-US" w:eastAsia="en-US"/>
        </w:rPr>
        <w:t xml:space="preserve"> الاقتصادية</w:t>
      </w:r>
    </w:p>
    <w:p w:rsidR="003A553B" w:rsidRPr="00237691" w:rsidRDefault="003A553B" w:rsidP="00237691">
      <w:pPr>
        <w:bidi/>
        <w:ind w:hanging="13"/>
        <w:rPr>
          <w:rFonts w:asciiTheme="majorBidi" w:eastAsia="Times New Roman" w:hAnsiTheme="majorBidi" w:cstheme="majorBidi"/>
          <w:b/>
          <w:lang w:val="en-US" w:eastAsia="en-US"/>
        </w:rPr>
      </w:pPr>
      <w:r w:rsidRPr="00237691">
        <w:rPr>
          <w:rFonts w:asciiTheme="majorBidi" w:eastAsia="Sakkal Majalla" w:hAnsiTheme="majorBidi" w:cstheme="majorBidi"/>
          <w:b/>
          <w:color w:val="000000"/>
          <w:rtl/>
        </w:rPr>
        <w:t xml:space="preserve">المحاضرة (09): </w:t>
      </w:r>
      <w:r w:rsidRPr="00237691">
        <w:rPr>
          <w:rFonts w:asciiTheme="majorBidi" w:eastAsia="Times New Roman" w:hAnsiTheme="majorBidi" w:cstheme="majorBidi"/>
          <w:b/>
          <w:spacing w:val="2"/>
          <w:rtl/>
          <w:lang w:val="en-US" w:eastAsia="en-US"/>
        </w:rPr>
        <w:t>الحياة الاجتماعية</w:t>
      </w:r>
    </w:p>
    <w:p w:rsidR="003A553B" w:rsidRPr="00237691" w:rsidRDefault="003A553B" w:rsidP="00237691">
      <w:pPr>
        <w:bidi/>
        <w:ind w:hanging="13"/>
        <w:rPr>
          <w:rFonts w:asciiTheme="majorBidi" w:eastAsia="Times New Roman" w:hAnsiTheme="majorBidi" w:cstheme="majorBidi"/>
          <w:b/>
          <w:lang w:val="en-US" w:eastAsia="en-US"/>
        </w:rPr>
      </w:pPr>
      <w:r w:rsidRPr="00237691">
        <w:rPr>
          <w:rFonts w:asciiTheme="majorBidi" w:eastAsia="Sakkal Majalla" w:hAnsiTheme="majorBidi" w:cstheme="majorBidi"/>
          <w:b/>
          <w:color w:val="000000"/>
          <w:rtl/>
        </w:rPr>
        <w:t xml:space="preserve">المحاضرة (10): </w:t>
      </w:r>
      <w:r w:rsidRPr="00237691">
        <w:rPr>
          <w:rFonts w:asciiTheme="majorBidi" w:eastAsia="Times New Roman" w:hAnsiTheme="majorBidi" w:cstheme="majorBidi"/>
          <w:b/>
          <w:rtl/>
          <w:lang w:val="en-US" w:eastAsia="en-US"/>
        </w:rPr>
        <w:t>الحياة الثقافية والفكرية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المحاضرة (11): </w:t>
      </w:r>
      <w:r w:rsidRPr="00237691">
        <w:rPr>
          <w:rFonts w:asciiTheme="majorBidi" w:eastAsia="Times New Roman" w:hAnsiTheme="majorBidi" w:cstheme="majorBidi"/>
          <w:b/>
          <w:rtl/>
          <w:lang w:val="en-US" w:eastAsia="en-US"/>
        </w:rPr>
        <w:t>الحياة الدينية</w:t>
      </w:r>
    </w:p>
    <w:p w:rsidR="003A553B" w:rsidRPr="00237691" w:rsidRDefault="003A553B" w:rsidP="00237691">
      <w:pPr>
        <w:bidi/>
        <w:ind w:hanging="13"/>
        <w:rPr>
          <w:rFonts w:asciiTheme="majorBidi" w:eastAsia="Times New Roman" w:hAnsiTheme="majorBidi" w:cstheme="majorBidi"/>
          <w:b/>
          <w:lang w:val="en-US" w:eastAsia="en-US"/>
        </w:rPr>
      </w:pPr>
      <w:r w:rsidRPr="00237691">
        <w:rPr>
          <w:rFonts w:asciiTheme="majorBidi" w:eastAsia="Sakkal Majalla" w:hAnsiTheme="majorBidi" w:cstheme="majorBidi"/>
          <w:b/>
          <w:color w:val="000000"/>
          <w:rtl/>
        </w:rPr>
        <w:t xml:space="preserve">المحاضرة (12): </w:t>
      </w:r>
      <w:r w:rsidRPr="00237691">
        <w:rPr>
          <w:rFonts w:asciiTheme="majorBidi" w:eastAsia="Times New Roman" w:hAnsiTheme="majorBidi" w:cstheme="majorBidi"/>
          <w:b/>
          <w:spacing w:val="2"/>
          <w:rtl/>
          <w:lang w:val="en-US" w:eastAsia="en-US"/>
        </w:rPr>
        <w:t>العمارة</w:t>
      </w:r>
    </w:p>
    <w:p w:rsidR="003A553B" w:rsidRPr="00237691" w:rsidRDefault="003A553B" w:rsidP="00237691">
      <w:pPr>
        <w:bidi/>
        <w:ind w:hanging="13"/>
        <w:rPr>
          <w:rFonts w:asciiTheme="majorBidi" w:eastAsia="Times New Roman" w:hAnsiTheme="majorBidi" w:cstheme="majorBidi"/>
          <w:b/>
          <w:lang w:val="en-US" w:eastAsia="en-US"/>
        </w:rPr>
      </w:pPr>
      <w:r w:rsidRPr="00237691">
        <w:rPr>
          <w:rFonts w:asciiTheme="majorBidi" w:eastAsia="Sakkal Majalla" w:hAnsiTheme="majorBidi" w:cstheme="majorBidi"/>
          <w:b/>
          <w:color w:val="000000"/>
          <w:rtl/>
        </w:rPr>
        <w:t xml:space="preserve">المحاضرة (13): </w:t>
      </w:r>
      <w:r w:rsidRPr="00237691">
        <w:rPr>
          <w:rFonts w:asciiTheme="majorBidi" w:eastAsia="Times New Roman" w:hAnsiTheme="majorBidi" w:cstheme="majorBidi"/>
          <w:b/>
          <w:rtl/>
          <w:lang w:val="en-US" w:eastAsia="en-US"/>
        </w:rPr>
        <w:t>العلاقات الخارجية</w:t>
      </w:r>
    </w:p>
    <w:p w:rsidR="003A553B" w:rsidRPr="00237691" w:rsidRDefault="003A553B" w:rsidP="00237691">
      <w:pPr>
        <w:bidi/>
        <w:ind w:hanging="13"/>
        <w:rPr>
          <w:rFonts w:asciiTheme="majorBidi" w:eastAsia="Times New Roman" w:hAnsiTheme="majorBidi" w:cstheme="majorBidi"/>
          <w:b/>
          <w:lang w:val="en-US" w:eastAsia="en-US"/>
        </w:rPr>
      </w:pPr>
      <w:r w:rsidRPr="00237691">
        <w:rPr>
          <w:rFonts w:asciiTheme="majorBidi" w:eastAsia="Sakkal Majalla" w:hAnsiTheme="majorBidi" w:cstheme="majorBidi"/>
          <w:b/>
          <w:color w:val="000000"/>
          <w:rtl/>
        </w:rPr>
        <w:t xml:space="preserve">المحاضرة (14): </w:t>
      </w:r>
      <w:r w:rsidRPr="00237691">
        <w:rPr>
          <w:rFonts w:asciiTheme="majorBidi" w:eastAsia="Times New Roman" w:hAnsiTheme="majorBidi" w:cstheme="majorBidi"/>
          <w:b/>
          <w:rtl/>
          <w:lang w:val="en-US" w:eastAsia="en-US"/>
        </w:rPr>
        <w:t>العلاقات الخارجية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(15): امتحان (تقييم المعارف المكتسبة)</w:t>
      </w:r>
    </w:p>
    <w:p w:rsidR="003A553B" w:rsidRPr="00237691" w:rsidRDefault="003A553B" w:rsidP="00237691">
      <w:pPr>
        <w:bidi/>
        <w:ind w:hanging="13"/>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 xml:space="preserve">المصادر </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val="en-US" w:bidi="ar-DZ"/>
        </w:rPr>
        <w:t>-أمهز محمود ، في تاريخ الشرق الأدنى القديم، دار النهضة العربية، مصر 2010</w:t>
      </w:r>
      <w:r w:rsidRPr="00237691">
        <w:rPr>
          <w:rFonts w:asciiTheme="majorBidi" w:hAnsiTheme="majorBidi" w:cstheme="majorBidi"/>
          <w:sz w:val="24"/>
          <w:szCs w:val="24"/>
          <w:lang w:val="en-US" w:bidi="ar-DZ"/>
        </w:rPr>
        <w:t>.</w:t>
      </w:r>
    </w:p>
    <w:p w:rsidR="003A553B" w:rsidRPr="00237691" w:rsidRDefault="003A553B" w:rsidP="00237691">
      <w:pPr>
        <w:pStyle w:val="Paragraphedeliste"/>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 إيمار أندريه ، جانين أوبوايه، تاريخ الحضارات العام، الشرق و اليونان القديم، ترجمة:فريدم.داغرو فريد ج.أبو ريحان، ج</w:t>
      </w:r>
      <w:r w:rsidRPr="00237691">
        <w:rPr>
          <w:rFonts w:asciiTheme="majorBidi" w:hAnsiTheme="majorBidi" w:cstheme="majorBidi"/>
          <w:sz w:val="24"/>
          <w:szCs w:val="24"/>
          <w:vertAlign w:val="subscript"/>
          <w:rtl/>
          <w:lang w:bidi="ar-DZ"/>
        </w:rPr>
        <w:t>1</w:t>
      </w:r>
      <w:r w:rsidRPr="00237691">
        <w:rPr>
          <w:rFonts w:asciiTheme="majorBidi" w:hAnsiTheme="majorBidi" w:cstheme="majorBidi"/>
          <w:sz w:val="24"/>
          <w:szCs w:val="24"/>
          <w:rtl/>
          <w:lang w:bidi="ar-DZ"/>
        </w:rPr>
        <w:t>، ط</w:t>
      </w:r>
      <w:r w:rsidRPr="00237691">
        <w:rPr>
          <w:rFonts w:asciiTheme="majorBidi" w:hAnsiTheme="majorBidi" w:cstheme="majorBidi"/>
          <w:sz w:val="24"/>
          <w:szCs w:val="24"/>
          <w:vertAlign w:val="subscript"/>
          <w:rtl/>
          <w:lang w:bidi="ar-DZ"/>
        </w:rPr>
        <w:t xml:space="preserve">2، </w:t>
      </w:r>
      <w:r w:rsidRPr="00237691">
        <w:rPr>
          <w:rFonts w:asciiTheme="majorBidi" w:hAnsiTheme="majorBidi" w:cstheme="majorBidi"/>
          <w:sz w:val="24"/>
          <w:szCs w:val="24"/>
          <w:rtl/>
          <w:lang w:bidi="ar-DZ"/>
        </w:rPr>
        <w:t>منشورات عويدات،بيروت-باريس، 1986م.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 تاكسيل ليو ، التوراة كتاب مقدس أم جمع ن الأساطير؟، ترجمة حسان ميخائيل إسحاق، ب ت</w:t>
      </w:r>
    </w:p>
    <w:p w:rsidR="003A553B" w:rsidRPr="00237691" w:rsidRDefault="003A553B" w:rsidP="00237691">
      <w:pPr>
        <w:pStyle w:val="Paragraphedeliste"/>
        <w:tabs>
          <w:tab w:val="right" w:pos="707"/>
          <w:tab w:val="right" w:pos="990"/>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 توماس ل. طومسون، التاريخ القديم للشعب الإسرائيلي، ترجمة علي سواح، بيسان للنشر و التوزيع، لبنان، 1995م.</w:t>
      </w:r>
    </w:p>
    <w:p w:rsidR="003A553B" w:rsidRPr="00237691" w:rsidRDefault="003A553B" w:rsidP="00237691">
      <w:pPr>
        <w:pStyle w:val="Paragraphedeliste"/>
        <w:tabs>
          <w:tab w:val="right" w:pos="565"/>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 الجاف حسن كريم ، موسوعة تاريخ إيران السياسي، من التاريخ الأسطوري حتى نهاية الدولة الطاهرية، م</w:t>
      </w:r>
      <w:r w:rsidRPr="00237691">
        <w:rPr>
          <w:rFonts w:asciiTheme="majorBidi" w:hAnsiTheme="majorBidi" w:cstheme="majorBidi"/>
          <w:sz w:val="24"/>
          <w:szCs w:val="24"/>
          <w:vertAlign w:val="subscript"/>
          <w:rtl/>
          <w:lang w:bidi="ar-DZ"/>
        </w:rPr>
        <w:t>1</w:t>
      </w:r>
      <w:r w:rsidRPr="00237691">
        <w:rPr>
          <w:rFonts w:asciiTheme="majorBidi" w:hAnsiTheme="majorBidi" w:cstheme="majorBidi"/>
          <w:sz w:val="24"/>
          <w:szCs w:val="24"/>
          <w:rtl/>
          <w:lang w:bidi="ar-DZ"/>
        </w:rPr>
        <w:t>، الدار العربية للموسوعات، لبنان، 2008م.</w:t>
      </w:r>
    </w:p>
    <w:p w:rsidR="003A553B" w:rsidRPr="00237691" w:rsidRDefault="003A553B" w:rsidP="00237691">
      <w:pPr>
        <w:pStyle w:val="Paragraphedeliste"/>
        <w:tabs>
          <w:tab w:val="right" w:pos="707"/>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-حسين عاصم أحمد ، المدخل إلى تاريخ الحضارات، مكتبة نهضة الشرق، مصر، 1998</w:t>
      </w:r>
      <w:r w:rsidRPr="00237691">
        <w:rPr>
          <w:rFonts w:asciiTheme="majorBidi" w:hAnsiTheme="majorBidi" w:cstheme="majorBidi"/>
          <w:sz w:val="24"/>
          <w:szCs w:val="24"/>
          <w:rtl/>
          <w:lang w:bidi="ar-DZ"/>
        </w:rPr>
        <w:t>م.</w:t>
      </w:r>
    </w:p>
    <w:p w:rsidR="003A553B" w:rsidRPr="00237691" w:rsidRDefault="003A553B" w:rsidP="00237691">
      <w:pPr>
        <w:pStyle w:val="Paragraphedeliste"/>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-الخليل أحمد محمود ، مملكة ميديا، مؤسسة موكرياني للبحوث و النشر، مصر، 2011م.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-ديب سهيل ، التوراة بين الوثنية و التوحيد، ط</w:t>
      </w:r>
      <w:r w:rsidRPr="00237691">
        <w:rPr>
          <w:rFonts w:asciiTheme="majorBidi" w:hAnsiTheme="majorBidi" w:cstheme="majorBidi"/>
          <w:sz w:val="24"/>
          <w:szCs w:val="24"/>
          <w:vertAlign w:val="subscript"/>
          <w:rtl/>
        </w:rPr>
        <w:t>1</w:t>
      </w:r>
      <w:r w:rsidRPr="00237691">
        <w:rPr>
          <w:rFonts w:asciiTheme="majorBidi" w:hAnsiTheme="majorBidi" w:cstheme="majorBidi"/>
          <w:sz w:val="24"/>
          <w:szCs w:val="24"/>
          <w:rtl/>
        </w:rPr>
        <w:t>،دار النفائس، لبنان، 1981م.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-ديلابورت. ل ، بلاد ما بين النهرين( الحضارتان البابلية و الآشورية)، ترجمة محرم كمال، ط</w:t>
      </w:r>
      <w:r w:rsidRPr="00237691">
        <w:rPr>
          <w:rFonts w:asciiTheme="majorBidi" w:hAnsiTheme="majorBidi" w:cstheme="majorBidi"/>
          <w:sz w:val="24"/>
          <w:szCs w:val="24"/>
          <w:vertAlign w:val="subscript"/>
          <w:rtl/>
        </w:rPr>
        <w:t>2</w:t>
      </w:r>
      <w:r w:rsidRPr="00237691">
        <w:rPr>
          <w:rFonts w:asciiTheme="majorBidi" w:hAnsiTheme="majorBidi" w:cstheme="majorBidi"/>
          <w:sz w:val="24"/>
          <w:szCs w:val="24"/>
          <w:rtl/>
        </w:rPr>
        <w:t xml:space="preserve"> الهيئة المصرية العامة للكتاب، مصر، 1997 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-ديورانت ول ، قصة الحضارة، المجلد الأول، ج</w:t>
      </w:r>
      <w:r w:rsidRPr="00237691">
        <w:rPr>
          <w:rFonts w:asciiTheme="majorBidi" w:hAnsiTheme="majorBidi" w:cstheme="majorBidi"/>
          <w:sz w:val="24"/>
          <w:szCs w:val="24"/>
          <w:vertAlign w:val="subscript"/>
          <w:rtl/>
          <w:lang w:bidi="ar-DZ"/>
        </w:rPr>
        <w:t>3</w:t>
      </w:r>
      <w:r w:rsidRPr="00237691">
        <w:rPr>
          <w:rFonts w:asciiTheme="majorBidi" w:hAnsiTheme="majorBidi" w:cstheme="majorBidi"/>
          <w:sz w:val="24"/>
          <w:szCs w:val="24"/>
          <w:rtl/>
          <w:lang w:bidi="ar-DZ"/>
        </w:rPr>
        <w:t>، الهند وجيرانها، ترجمة زكي نجيب محمود، دار الجيل للطبع والنشر، لبنان، 1953م</w:t>
      </w:r>
      <w:r w:rsidRPr="00237691">
        <w:rPr>
          <w:rFonts w:asciiTheme="majorBidi" w:hAnsiTheme="majorBidi" w:cstheme="majorBidi"/>
          <w:sz w:val="24"/>
          <w:szCs w:val="24"/>
          <w:lang w:bidi="ar-DZ"/>
        </w:rPr>
        <w:t>.</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-روتن مارغريت ، تاريخ بابل، ترجمة زينة عازار و ميشال أبي فاضل، ط</w:t>
      </w:r>
      <w:r w:rsidRPr="00237691">
        <w:rPr>
          <w:rFonts w:asciiTheme="majorBidi" w:hAnsiTheme="majorBidi" w:cstheme="majorBidi"/>
          <w:sz w:val="24"/>
          <w:szCs w:val="24"/>
          <w:vertAlign w:val="subscript"/>
          <w:rtl/>
          <w:lang w:bidi="ar-DZ"/>
        </w:rPr>
        <w:t>2</w:t>
      </w:r>
      <w:r w:rsidRPr="00237691">
        <w:rPr>
          <w:rFonts w:asciiTheme="majorBidi" w:hAnsiTheme="majorBidi" w:cstheme="majorBidi"/>
          <w:sz w:val="24"/>
          <w:szCs w:val="24"/>
          <w:rtl/>
          <w:lang w:bidi="ar-DZ"/>
        </w:rPr>
        <w:t>، منشورات عويدات، لبنان، 1948م.</w:t>
      </w:r>
    </w:p>
    <w:p w:rsidR="003A553B" w:rsidRPr="00237691" w:rsidRDefault="003A553B" w:rsidP="00237691">
      <w:pPr>
        <w:pStyle w:val="Paragraphedeliste"/>
        <w:tabs>
          <w:tab w:val="right" w:pos="707"/>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-سعيد حبيب ، المدخل إلى الكتاب المقدس، دار التأليف و النشر للكنيسة الأسقفية بالقاهرة، مصر.</w:t>
      </w: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237691">
        <w:rPr>
          <w:rFonts w:asciiTheme="majorBidi" w:hAnsiTheme="majorBidi" w:cstheme="majorBidi"/>
          <w:b/>
          <w:bCs/>
          <w:highlight w:val="green"/>
          <w:rtl/>
          <w:lang w:bidi="ar-DZ"/>
        </w:rPr>
        <w:t>حضارة بلاد فارس</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+1سا و30د (تطبيق)</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تعريف الطلبة بتاريخ وحضارة بلاد فارس منذ فجر التاريخ حتى الفتح الإسلامي.</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lastRenderedPageBreak/>
        <w:t>إبراز إسهامات الفرس في بناء الحضارة الإنسانية.</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تحليل العلاقة بين الحضارة الفارسية والحضارات المجاورة (كاليونانية، والمصرية، والرافدية).</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 xml:space="preserve"> فهم النظم السياسية، والدينية، والاجتماعية، والاقتصادية في الإمبراطوريات الفارسية (الأخمنية، البارثية، الساسانية).</w:t>
      </w:r>
    </w:p>
    <w:p w:rsidR="003A553B" w:rsidRPr="00237691" w:rsidRDefault="003A553B" w:rsidP="00237691">
      <w:pPr>
        <w:bidi/>
        <w:ind w:hanging="13"/>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المعارف المسبقة المطلوبة:</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معرفة عامة بتاريخ الشرق الأدنى القديم.</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إلمام أولي بالحضارات القديمة (الرافدية، المصرية، اليونانية).</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مهارات أساسية في التحليل التاريخي والبحث الأكاديمي.</w:t>
      </w:r>
    </w:p>
    <w:p w:rsidR="003A553B" w:rsidRPr="00237691" w:rsidRDefault="003A553B" w:rsidP="00237691">
      <w:pPr>
        <w:bidi/>
        <w:ind w:hanging="13"/>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القدرات المكتسبة:</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القدرة على شرح تطور الحضارة الفارسية عبر العصور.</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التمييز بين مختلف مراحل الدولة الفارسية (أخمنية، بارثية، ساسانية).</w:t>
      </w:r>
    </w:p>
    <w:p w:rsidR="003A553B" w:rsidRPr="00237691" w:rsidRDefault="003A553B" w:rsidP="00237691">
      <w:pPr>
        <w:bidi/>
        <w:ind w:hanging="13"/>
        <w:rPr>
          <w:rFonts w:asciiTheme="majorBidi" w:hAnsiTheme="majorBidi" w:cstheme="majorBidi"/>
          <w:b/>
          <w:bCs/>
          <w:lang w:bidi="ar-DZ"/>
        </w:rPr>
      </w:pPr>
      <w:r w:rsidRPr="00237691">
        <w:rPr>
          <w:rFonts w:asciiTheme="majorBidi" w:hAnsiTheme="majorBidi" w:cstheme="majorBidi"/>
          <w:b/>
          <w:bCs/>
          <w:rtl/>
          <w:lang w:bidi="ar-DZ"/>
        </w:rPr>
        <w:t>تحليل أثر الفرس في تطوير مفاهيم الحكم، الإدارة، والديانات.</w:t>
      </w:r>
    </w:p>
    <w:p w:rsidR="00237691" w:rsidRDefault="00237691" w:rsidP="00237691">
      <w:pPr>
        <w:bidi/>
        <w:ind w:hanging="13"/>
        <w:jc w:val="both"/>
        <w:rPr>
          <w:rFonts w:asciiTheme="majorBidi" w:eastAsia="Sakkal Majalla" w:hAnsiTheme="majorBidi" w:cstheme="majorBidi"/>
          <w:b/>
          <w:bCs/>
          <w:color w:val="000000"/>
        </w:rPr>
      </w:pPr>
    </w:p>
    <w:p w:rsidR="003A553B" w:rsidRPr="00237691" w:rsidRDefault="003A553B" w:rsidP="00237691">
      <w:pPr>
        <w:bidi/>
        <w:ind w:hanging="13"/>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محتوى المادة: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(01): </w:t>
      </w:r>
      <w:r w:rsidRPr="00237691">
        <w:rPr>
          <w:rFonts w:asciiTheme="majorBidi" w:hAnsiTheme="majorBidi" w:cstheme="majorBidi"/>
          <w:b/>
          <w:rtl/>
          <w:lang w:bidi="ar-DZ"/>
        </w:rPr>
        <w:t xml:space="preserve">الجغرافيا والتكوين العرقي والثقافي لبلاد فارس      </w:t>
      </w:r>
    </w:p>
    <w:p w:rsidR="003A553B" w:rsidRPr="00237691" w:rsidRDefault="003A553B" w:rsidP="00237691">
      <w:pPr>
        <w:bidi/>
        <w:ind w:hanging="13"/>
        <w:jc w:val="both"/>
        <w:rPr>
          <w:rFonts w:asciiTheme="majorBidi" w:eastAsia="Sakkal Majalla" w:hAnsiTheme="majorBidi" w:cstheme="majorBidi"/>
          <w:b/>
          <w:color w:val="000000"/>
          <w:lang w:bidi="ar-DZ"/>
        </w:rPr>
      </w:pPr>
      <w:r w:rsidRPr="00237691">
        <w:rPr>
          <w:rFonts w:asciiTheme="majorBidi" w:eastAsia="Sakkal Majalla" w:hAnsiTheme="majorBidi" w:cstheme="majorBidi"/>
          <w:b/>
          <w:color w:val="000000"/>
          <w:rtl/>
        </w:rPr>
        <w:t xml:space="preserve">المحاضرة (02): </w:t>
      </w:r>
      <w:r w:rsidRPr="00237691">
        <w:rPr>
          <w:rFonts w:asciiTheme="majorBidi" w:hAnsiTheme="majorBidi" w:cstheme="majorBidi"/>
          <w:b/>
          <w:rtl/>
          <w:lang w:bidi="ar-DZ"/>
        </w:rPr>
        <w:t xml:space="preserve">الممالك الأولى في فارس (العيلاميون – الميديون)     </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(03): </w:t>
      </w:r>
      <w:r w:rsidRPr="00237691">
        <w:rPr>
          <w:rFonts w:asciiTheme="majorBidi" w:hAnsiTheme="majorBidi" w:cstheme="majorBidi"/>
          <w:b/>
          <w:rtl/>
          <w:lang w:bidi="ar-DZ"/>
        </w:rPr>
        <w:t>الإمبراطورية الأخمينية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(04): </w:t>
      </w:r>
      <w:r w:rsidRPr="00237691">
        <w:rPr>
          <w:rFonts w:asciiTheme="majorBidi" w:hAnsiTheme="majorBidi" w:cstheme="majorBidi"/>
          <w:b/>
          <w:rtl/>
          <w:lang w:bidi="ar-DZ"/>
        </w:rPr>
        <w:t>الحضارة الأخمينية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(05): </w:t>
      </w:r>
      <w:r w:rsidRPr="00237691">
        <w:rPr>
          <w:rFonts w:asciiTheme="majorBidi" w:hAnsiTheme="majorBidi" w:cstheme="majorBidi"/>
          <w:b/>
          <w:rtl/>
          <w:lang w:bidi="ar-DZ"/>
        </w:rPr>
        <w:t xml:space="preserve">الحروب الفارسية اليونانية </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(06): </w:t>
      </w:r>
      <w:r w:rsidRPr="00237691">
        <w:rPr>
          <w:rFonts w:asciiTheme="majorBidi" w:hAnsiTheme="majorBidi" w:cstheme="majorBidi"/>
          <w:b/>
          <w:rtl/>
          <w:lang w:bidi="ar-DZ"/>
        </w:rPr>
        <w:t xml:space="preserve">الإسكندر المقدوني وتأثيراته على فارس               </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(07): </w:t>
      </w:r>
      <w:r w:rsidRPr="00237691">
        <w:rPr>
          <w:rFonts w:asciiTheme="majorBidi" w:hAnsiTheme="majorBidi" w:cstheme="majorBidi"/>
          <w:b/>
          <w:rtl/>
          <w:lang w:bidi="ar-DZ"/>
        </w:rPr>
        <w:t>الإمبراطورية البارثية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(08): </w:t>
      </w:r>
      <w:bookmarkStart w:id="3" w:name="_30j0zll"/>
      <w:bookmarkEnd w:id="3"/>
      <w:r w:rsidRPr="00237691">
        <w:rPr>
          <w:rFonts w:asciiTheme="majorBidi" w:hAnsiTheme="majorBidi" w:cstheme="majorBidi"/>
          <w:b/>
          <w:rtl/>
          <w:lang w:bidi="ar-DZ"/>
        </w:rPr>
        <w:t>الحضارة البارثية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المحاضرة (09): </w:t>
      </w:r>
      <w:r w:rsidRPr="00237691">
        <w:rPr>
          <w:rFonts w:asciiTheme="majorBidi" w:hAnsiTheme="majorBidi" w:cstheme="majorBidi"/>
          <w:b/>
          <w:rtl/>
          <w:lang w:bidi="ar-DZ"/>
        </w:rPr>
        <w:t>الإمبراطورية الساسانية</w:t>
      </w:r>
    </w:p>
    <w:p w:rsidR="003A553B" w:rsidRPr="00237691" w:rsidRDefault="003A553B" w:rsidP="00237691">
      <w:pPr>
        <w:bidi/>
        <w:ind w:hanging="13"/>
        <w:jc w:val="both"/>
        <w:rPr>
          <w:rFonts w:asciiTheme="majorBidi" w:eastAsia="Sakkal Majalla" w:hAnsiTheme="majorBidi" w:cstheme="majorBidi"/>
          <w:b/>
          <w:color w:val="000000"/>
          <w:lang w:bidi="ar-DZ"/>
        </w:rPr>
      </w:pPr>
      <w:r w:rsidRPr="00237691">
        <w:rPr>
          <w:rFonts w:asciiTheme="majorBidi" w:eastAsia="Sakkal Majalla" w:hAnsiTheme="majorBidi" w:cstheme="majorBidi"/>
          <w:b/>
          <w:color w:val="000000"/>
          <w:rtl/>
        </w:rPr>
        <w:t xml:space="preserve">المحاضرة (10): </w:t>
      </w:r>
      <w:r w:rsidRPr="00237691">
        <w:rPr>
          <w:rFonts w:asciiTheme="majorBidi" w:hAnsiTheme="majorBidi" w:cstheme="majorBidi"/>
          <w:b/>
          <w:rtl/>
          <w:lang w:bidi="ar-DZ"/>
        </w:rPr>
        <w:t xml:space="preserve">المجتمع والدين         </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(11): </w:t>
      </w:r>
      <w:bookmarkStart w:id="4" w:name="_1fob9te"/>
      <w:bookmarkEnd w:id="4"/>
      <w:r w:rsidRPr="00237691">
        <w:rPr>
          <w:rFonts w:asciiTheme="majorBidi" w:hAnsiTheme="majorBidi" w:cstheme="majorBidi"/>
          <w:b/>
          <w:rtl/>
          <w:lang w:bidi="ar-DZ"/>
        </w:rPr>
        <w:t xml:space="preserve">الثقافة والفنون        </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المحاضرة (12): </w:t>
      </w:r>
      <w:r w:rsidRPr="00237691">
        <w:rPr>
          <w:rFonts w:asciiTheme="majorBidi" w:hAnsiTheme="majorBidi" w:cstheme="majorBidi"/>
          <w:b/>
          <w:rtl/>
          <w:lang w:bidi="ar-DZ"/>
        </w:rPr>
        <w:t xml:space="preserve">التراث الفارسي         </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(13): العلاقات الخارجية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(14): العلاقات الخارجية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(15): امتحان (تقييم المعارف المكتسبة)</w:t>
      </w:r>
    </w:p>
    <w:p w:rsidR="003A553B" w:rsidRPr="00237691" w:rsidRDefault="003A553B" w:rsidP="00237691">
      <w:pPr>
        <w:bidi/>
        <w:ind w:hanging="13"/>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المصادر:</w:t>
      </w:r>
    </w:p>
    <w:p w:rsidR="003A553B" w:rsidRPr="00237691" w:rsidRDefault="003A553B" w:rsidP="00237691">
      <w:pPr>
        <w:pStyle w:val="Paragraphedeliste"/>
        <w:bidi/>
        <w:ind w:left="0" w:hanging="13"/>
        <w:rPr>
          <w:rFonts w:asciiTheme="majorBidi" w:hAnsiTheme="majorBidi" w:cstheme="majorBidi"/>
          <w:sz w:val="24"/>
          <w:szCs w:val="24"/>
          <w:rtl/>
          <w:lang w:bidi="ar-DZ"/>
        </w:rPr>
      </w:pPr>
      <w:r w:rsidRPr="00237691">
        <w:rPr>
          <w:rFonts w:asciiTheme="majorBidi" w:hAnsiTheme="majorBidi" w:cstheme="majorBidi"/>
          <w:sz w:val="24"/>
          <w:szCs w:val="24"/>
          <w:rtl/>
          <w:lang w:bidi="ar-DZ"/>
        </w:rPr>
        <w:t>-سليم أحمد أمين ، دراسات في تاريخ الشرق الأدنى القديم،  مصر-العراق- إيران، ج</w:t>
      </w:r>
      <w:r w:rsidRPr="00237691">
        <w:rPr>
          <w:rFonts w:asciiTheme="majorBidi" w:hAnsiTheme="majorBidi" w:cstheme="majorBidi"/>
          <w:sz w:val="24"/>
          <w:szCs w:val="24"/>
          <w:vertAlign w:val="subscript"/>
          <w:rtl/>
          <w:lang w:bidi="ar-DZ"/>
        </w:rPr>
        <w:t xml:space="preserve">5، </w:t>
      </w:r>
      <w:r w:rsidRPr="00237691">
        <w:rPr>
          <w:rFonts w:asciiTheme="majorBidi" w:hAnsiTheme="majorBidi" w:cstheme="majorBidi"/>
          <w:sz w:val="24"/>
          <w:szCs w:val="24"/>
          <w:rtl/>
          <w:lang w:bidi="ar-DZ"/>
        </w:rPr>
        <w:t>دار النهضة العربية، لبنان، 1989م.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-سنيوبوس شارل ، تاريخ الحضارة، تعريب محمد كرد علي، مطبعة الظاهرة بالقاهرة، مصر،1908م.</w:t>
      </w:r>
    </w:p>
    <w:p w:rsidR="003A553B" w:rsidRPr="00237691" w:rsidRDefault="003A553B" w:rsidP="00237691">
      <w:pPr>
        <w:pStyle w:val="Paragraphedeliste"/>
        <w:tabs>
          <w:tab w:val="right" w:pos="990"/>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-عجيبة أحمد على ، دراسات في الأديان الوثنية القديمة، دار الآفاق العربية، مصر   2004 م.</w:t>
      </w:r>
    </w:p>
    <w:p w:rsidR="003A553B" w:rsidRPr="00237691" w:rsidRDefault="003A553B" w:rsidP="00237691">
      <w:pPr>
        <w:pStyle w:val="Paragraphedeliste"/>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-فخري أحمد ، دراسات في تاريخ الشرق القديم( مصر و العراق- سوريا- اليمن- إيران) ط</w:t>
      </w:r>
      <w:r w:rsidRPr="00237691">
        <w:rPr>
          <w:rFonts w:asciiTheme="majorBidi" w:hAnsiTheme="majorBidi" w:cstheme="majorBidi"/>
          <w:sz w:val="24"/>
          <w:szCs w:val="24"/>
          <w:vertAlign w:val="subscript"/>
          <w:rtl/>
          <w:lang w:bidi="ar-DZ"/>
        </w:rPr>
        <w:t>2</w:t>
      </w:r>
      <w:r w:rsidRPr="00237691">
        <w:rPr>
          <w:rFonts w:asciiTheme="majorBidi" w:hAnsiTheme="majorBidi" w:cstheme="majorBidi"/>
          <w:sz w:val="24"/>
          <w:szCs w:val="24"/>
          <w:rtl/>
          <w:lang w:bidi="ar-DZ"/>
        </w:rPr>
        <w:t>، مكتبة الأنجلوالمصرية، مصر 1963م</w:t>
      </w:r>
      <w:r w:rsidRPr="00237691">
        <w:rPr>
          <w:rFonts w:asciiTheme="majorBidi" w:hAnsiTheme="majorBidi" w:cstheme="majorBidi"/>
          <w:sz w:val="24"/>
          <w:szCs w:val="24"/>
          <w:lang w:bidi="ar-DZ"/>
        </w:rPr>
        <w:t>.</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-فرح نعيم ، موجز تاريخ الشرق الأدنى القديم(السياسي و الإجتماعي و الثقافي )، دار الفكر سوريا، ب ت.</w:t>
      </w:r>
    </w:p>
    <w:p w:rsidR="003A553B" w:rsidRPr="00237691" w:rsidRDefault="003A553B" w:rsidP="00237691">
      <w:pPr>
        <w:pStyle w:val="Paragraphedeliste"/>
        <w:tabs>
          <w:tab w:val="right" w:pos="707"/>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-فنكلشفاين إسرائيل ، نيل إشرسيلبرمام، التوراة اليهودية مكشوفة على حقيقتها، ترجمة سعد رستم، صفحات للدراسات و النشر، ب ت.</w:t>
      </w:r>
    </w:p>
    <w:p w:rsidR="003A553B" w:rsidRPr="00237691" w:rsidRDefault="003A553B" w:rsidP="00237691">
      <w:pPr>
        <w:pStyle w:val="Paragraphedeliste"/>
        <w:tabs>
          <w:tab w:val="right" w:pos="707"/>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-القمني سيد ، إسرائيل التوراة، التاريخ، التضليل، دار قباء للطباعة و النشر، مصر1998م.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rPr>
        <w:t>-كامل مراد ، الكتب التاريخية، في العهد القديم، معهد البحوث و الدراسات العربية، مصر 1968م.</w:t>
      </w:r>
    </w:p>
    <w:p w:rsidR="003A553B" w:rsidRPr="00237691" w:rsidRDefault="003A553B" w:rsidP="00237691">
      <w:pPr>
        <w:pStyle w:val="Paragraphedeliste"/>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-محمد جميلة عبد الكريم ، قورينايئة و الفرس الإخمينيون منذ إنشاء قورينى حتى سقوط أسرة باتوس،دار النهضة العربية، لبنان 1996م.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 xml:space="preserve">- محي الدين السعدي حسين محمد ، تاريخ الشرق الأدنى القديم، ج </w:t>
      </w:r>
      <w:r w:rsidRPr="00237691">
        <w:rPr>
          <w:rFonts w:asciiTheme="majorBidi" w:hAnsiTheme="majorBidi" w:cstheme="majorBidi"/>
          <w:sz w:val="24"/>
          <w:szCs w:val="24"/>
          <w:vertAlign w:val="subscript"/>
          <w:rtl/>
          <w:lang w:bidi="ar-DZ"/>
        </w:rPr>
        <w:t>2</w:t>
      </w:r>
      <w:r w:rsidRPr="00237691">
        <w:rPr>
          <w:rFonts w:asciiTheme="majorBidi" w:hAnsiTheme="majorBidi" w:cstheme="majorBidi"/>
          <w:sz w:val="24"/>
          <w:szCs w:val="24"/>
          <w:rtl/>
          <w:lang w:bidi="ar-DZ"/>
        </w:rPr>
        <w:t>، دار المعرفة الجامعية مصر 1995م.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-مصطفى ممدوح درويش ، إبراهيم السايح، مقدمة في تاريخ الحضارة الرومانية و اليونانية    ( تاريخ اليونان)، المكتب الجامعي الحديث، مصر، 1998-1999م.</w:t>
      </w:r>
    </w:p>
    <w:p w:rsidR="003A553B" w:rsidRPr="00237691" w:rsidRDefault="003A553B" w:rsidP="00237691">
      <w:pPr>
        <w:pStyle w:val="Paragraphedeliste"/>
        <w:tabs>
          <w:tab w:val="right" w:pos="565"/>
          <w:tab w:val="right" w:pos="707"/>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-مهران محمد بيومي ، مصر و الشرق الأدنى القديم، ج</w:t>
      </w:r>
      <w:r w:rsidRPr="00237691">
        <w:rPr>
          <w:rFonts w:asciiTheme="majorBidi" w:hAnsiTheme="majorBidi" w:cstheme="majorBidi"/>
          <w:sz w:val="24"/>
          <w:szCs w:val="24"/>
          <w:vertAlign w:val="subscript"/>
          <w:rtl/>
          <w:lang w:bidi="ar-DZ"/>
        </w:rPr>
        <w:t>10</w:t>
      </w:r>
      <w:r w:rsidRPr="00237691">
        <w:rPr>
          <w:rFonts w:asciiTheme="majorBidi" w:hAnsiTheme="majorBidi" w:cstheme="majorBidi"/>
          <w:sz w:val="24"/>
          <w:szCs w:val="24"/>
          <w:rtl/>
          <w:lang w:bidi="ar-DZ"/>
        </w:rPr>
        <w:t>(تاريخ العراق القديم)، دار المعرفة الجامعية، مصر، 1990م.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-مهران محمود بيومي ، بنو إسرائيل، الحضارة و التوراة و التلمود، ج</w:t>
      </w:r>
      <w:r w:rsidRPr="00237691">
        <w:rPr>
          <w:rFonts w:asciiTheme="majorBidi" w:hAnsiTheme="majorBidi" w:cstheme="majorBidi"/>
          <w:sz w:val="24"/>
          <w:szCs w:val="24"/>
          <w:vertAlign w:val="subscript"/>
          <w:rtl/>
          <w:lang w:bidi="ar-DZ"/>
        </w:rPr>
        <w:t>3</w:t>
      </w:r>
      <w:r w:rsidRPr="00237691">
        <w:rPr>
          <w:rFonts w:asciiTheme="majorBidi" w:hAnsiTheme="majorBidi" w:cstheme="majorBidi"/>
          <w:sz w:val="24"/>
          <w:szCs w:val="24"/>
          <w:rtl/>
          <w:lang w:bidi="ar-DZ"/>
        </w:rPr>
        <w:t>، دار المعرفة الجامعية مصر، 1999م.</w:t>
      </w:r>
    </w:p>
    <w:p w:rsidR="003A553B" w:rsidRPr="00237691" w:rsidRDefault="003A553B" w:rsidP="00237691">
      <w:pPr>
        <w:pStyle w:val="Paragraphedeliste"/>
        <w:tabs>
          <w:tab w:val="right" w:pos="849"/>
        </w:tabs>
        <w:bidi/>
        <w:ind w:left="0" w:hanging="13"/>
        <w:rPr>
          <w:rFonts w:asciiTheme="majorBidi" w:hAnsiTheme="majorBidi" w:cstheme="majorBidi"/>
          <w:sz w:val="24"/>
          <w:szCs w:val="24"/>
          <w:rtl/>
          <w:lang w:bidi="ar-DZ"/>
        </w:rPr>
      </w:pPr>
      <w:r w:rsidRPr="00237691">
        <w:rPr>
          <w:rFonts w:asciiTheme="majorBidi" w:hAnsiTheme="majorBidi" w:cstheme="majorBidi"/>
          <w:sz w:val="24"/>
          <w:szCs w:val="24"/>
          <w:rtl/>
          <w:lang w:bidi="ar-DZ"/>
        </w:rPr>
        <w:t>-نخبة من العلماء تحت إشراف ليونارد كوتريل، الموسوعة الأثرية العالمية، ترجمة محمد عبد القادر محمد، زكي أسكندر، ط</w:t>
      </w:r>
      <w:r w:rsidRPr="00237691">
        <w:rPr>
          <w:rFonts w:asciiTheme="majorBidi" w:hAnsiTheme="majorBidi" w:cstheme="majorBidi"/>
          <w:sz w:val="24"/>
          <w:szCs w:val="24"/>
          <w:vertAlign w:val="subscript"/>
          <w:rtl/>
          <w:lang w:bidi="ar-DZ"/>
        </w:rPr>
        <w:t>2</w:t>
      </w:r>
      <w:r w:rsidRPr="00237691">
        <w:rPr>
          <w:rFonts w:asciiTheme="majorBidi" w:hAnsiTheme="majorBidi" w:cstheme="majorBidi"/>
          <w:sz w:val="24"/>
          <w:szCs w:val="24"/>
          <w:rtl/>
          <w:lang w:bidi="ar-DZ"/>
        </w:rPr>
        <w:t>، الهيئة العامة المصرية للكتاب، مصر، 1997م</w:t>
      </w:r>
      <w:r w:rsidRPr="00237691">
        <w:rPr>
          <w:rFonts w:asciiTheme="majorBidi" w:hAnsiTheme="majorBidi" w:cstheme="majorBidi"/>
          <w:sz w:val="24"/>
          <w:szCs w:val="24"/>
          <w:lang w:bidi="ar-DZ"/>
        </w:rPr>
        <w:t>.</w:t>
      </w:r>
    </w:p>
    <w:p w:rsidR="003A553B" w:rsidRPr="00237691" w:rsidRDefault="003A553B" w:rsidP="00237691">
      <w:pPr>
        <w:pStyle w:val="Paragraphedeliste"/>
        <w:tabs>
          <w:tab w:val="right" w:pos="849"/>
        </w:tabs>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rtl/>
        </w:rPr>
        <w:t xml:space="preserve"> يوسف يوسف محمود ، إسرائيل البداية و النهاية، مصر، 1994م.</w:t>
      </w: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lastRenderedPageBreak/>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منهجية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237691">
        <w:rPr>
          <w:rFonts w:asciiTheme="majorBidi" w:hAnsiTheme="majorBidi" w:cstheme="majorBidi"/>
          <w:b/>
          <w:bCs/>
          <w:highlight w:val="green"/>
          <w:rtl/>
          <w:lang w:bidi="ar-DZ"/>
        </w:rPr>
        <w:t>منهجية البحث التاريخي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03</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+1سا و30د (تطبيق)</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numPr>
          <w:ilvl w:val="0"/>
          <w:numId w:val="20"/>
        </w:numPr>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تمكين الطالب من إدراك التطور الحاصل في حقل المعرفة التاريخية وفلسفة التاريخ في العصور الحديثة، وما حققته الإنسانية من تقدم أفضى إلى صياغة نظريات للبحث التاريخي.</w:t>
      </w:r>
    </w:p>
    <w:p w:rsidR="003A553B" w:rsidRPr="00237691" w:rsidRDefault="003A553B" w:rsidP="00237691">
      <w:pPr>
        <w:numPr>
          <w:ilvl w:val="0"/>
          <w:numId w:val="20"/>
        </w:numPr>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تفسير حوادث التاريخ المتراكمة بشكل موضوعي علمي يستند على منهج دقيق واضح.</w:t>
      </w:r>
    </w:p>
    <w:p w:rsidR="003A553B" w:rsidRPr="00237691" w:rsidRDefault="003A553B" w:rsidP="00237691">
      <w:pPr>
        <w:numPr>
          <w:ilvl w:val="0"/>
          <w:numId w:val="20"/>
        </w:numPr>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التدرب على قواعد البحث العلمي التاريخي والالتزام بأسسه ومناهجه.</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t>المعارف المسبقة المطلوبة:</w:t>
      </w:r>
    </w:p>
    <w:p w:rsidR="003A553B" w:rsidRPr="00237691" w:rsidRDefault="003A553B" w:rsidP="00237691">
      <w:pPr>
        <w:numPr>
          <w:ilvl w:val="0"/>
          <w:numId w:val="21"/>
        </w:numPr>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فلسفة التاريخ (دروس السنة 2 ليسانس)</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t>القدرات المكتسبة:</w:t>
      </w:r>
    </w:p>
    <w:p w:rsidR="003A553B" w:rsidRPr="00237691" w:rsidRDefault="003A553B" w:rsidP="00237691">
      <w:pPr>
        <w:numPr>
          <w:ilvl w:val="0"/>
          <w:numId w:val="22"/>
        </w:numPr>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القدرة على فهم الإطار النظري لعلم التاريخ وكيفية الاستفادة من التراكم المعرفي لبناء البحث العلمي على أسس دقيقة ومنطقية.  </w:t>
      </w:r>
    </w:p>
    <w:p w:rsidR="003A553B" w:rsidRPr="00237691" w:rsidRDefault="003A553B" w:rsidP="00237691">
      <w:pPr>
        <w:numPr>
          <w:ilvl w:val="0"/>
          <w:numId w:val="22"/>
        </w:numPr>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القدرة على فهم نظريات البحث التاريخي، وتطبيقها بشكل سليم.  </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t>محتوى المادة: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(01): درس افتتاحي (مفردات، مراجع، مفاهيم)</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(02): ماهية التاريخ والتأريخ</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(03): المؤرخ والزمن التاريخي</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(04): الموضوعية والذاتية في البحث التاريخي</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(05): العلوم</w:t>
      </w:r>
      <w:r w:rsidR="00F45CC9" w:rsidRPr="00237691">
        <w:rPr>
          <w:rFonts w:asciiTheme="majorBidi" w:eastAsia="Sakkal Majalla" w:hAnsiTheme="majorBidi" w:cstheme="majorBidi"/>
          <w:b/>
          <w:color w:val="000000"/>
          <w:rtl/>
        </w:rPr>
        <w:t xml:space="preserve"> </w:t>
      </w:r>
      <w:r w:rsidRPr="00237691">
        <w:rPr>
          <w:rFonts w:asciiTheme="majorBidi" w:eastAsia="Sakkal Majalla" w:hAnsiTheme="majorBidi" w:cstheme="majorBidi"/>
          <w:b/>
          <w:color w:val="000000"/>
          <w:rtl/>
        </w:rPr>
        <w:t>المساعدة للتاريخ</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(06): المدارس</w:t>
      </w:r>
      <w:r w:rsidR="00F45CC9" w:rsidRPr="00237691">
        <w:rPr>
          <w:rFonts w:asciiTheme="majorBidi" w:eastAsia="Sakkal Majalla" w:hAnsiTheme="majorBidi" w:cstheme="majorBidi"/>
          <w:b/>
          <w:color w:val="000000"/>
          <w:rtl/>
        </w:rPr>
        <w:t xml:space="preserve"> </w:t>
      </w:r>
      <w:r w:rsidRPr="00237691">
        <w:rPr>
          <w:rFonts w:asciiTheme="majorBidi" w:eastAsia="Sakkal Majalla" w:hAnsiTheme="majorBidi" w:cstheme="majorBidi"/>
          <w:b/>
          <w:color w:val="000000"/>
          <w:rtl/>
        </w:rPr>
        <w:t>التاريخية (1) المدرسة الإنسانوية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(07): المدارس</w:t>
      </w:r>
      <w:r w:rsidR="00F45CC9" w:rsidRPr="00237691">
        <w:rPr>
          <w:rFonts w:asciiTheme="majorBidi" w:eastAsia="Sakkal Majalla" w:hAnsiTheme="majorBidi" w:cstheme="majorBidi"/>
          <w:b/>
          <w:color w:val="000000"/>
          <w:rtl/>
        </w:rPr>
        <w:t xml:space="preserve"> </w:t>
      </w:r>
      <w:r w:rsidRPr="00237691">
        <w:rPr>
          <w:rFonts w:asciiTheme="majorBidi" w:eastAsia="Sakkal Majalla" w:hAnsiTheme="majorBidi" w:cstheme="majorBidi"/>
          <w:b/>
          <w:color w:val="000000"/>
          <w:rtl/>
        </w:rPr>
        <w:t>التاريخية (2) المدرسة العقلانية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(08): المدارس</w:t>
      </w:r>
      <w:r w:rsidR="00F45CC9" w:rsidRPr="00237691">
        <w:rPr>
          <w:rFonts w:asciiTheme="majorBidi" w:eastAsia="Sakkal Majalla" w:hAnsiTheme="majorBidi" w:cstheme="majorBidi"/>
          <w:b/>
          <w:color w:val="000000"/>
          <w:rtl/>
        </w:rPr>
        <w:t xml:space="preserve"> </w:t>
      </w:r>
      <w:r w:rsidRPr="00237691">
        <w:rPr>
          <w:rFonts w:asciiTheme="majorBidi" w:eastAsia="Sakkal Majalla" w:hAnsiTheme="majorBidi" w:cstheme="majorBidi"/>
          <w:b/>
          <w:color w:val="000000"/>
          <w:rtl/>
        </w:rPr>
        <w:t>التاريخية (3) المدرسة الرومنطقية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(09): المدارس التاريخية (4) المدرسة الوضعية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(10): المدارس التاريخية (5) المدرسة التاريخانية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(11): المدارس التاريخية (6) المدرسة الماركسية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(12): المدارس التاريخية (7) المدرسة البنيوية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(13): المدارس التاريخية (8) المدرسة الحولية</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(14): المدرسة الفكرية الجديدة (التاريخ الجديد)</w:t>
      </w:r>
    </w:p>
    <w:p w:rsidR="003A553B" w:rsidRPr="00237691" w:rsidRDefault="003A553B" w:rsidP="00237691">
      <w:pPr>
        <w:bidi/>
        <w:ind w:hanging="13"/>
        <w:jc w:val="both"/>
        <w:rPr>
          <w:rFonts w:asciiTheme="majorBidi" w:eastAsia="Sakkal Majalla" w:hAnsiTheme="majorBidi" w:cstheme="majorBidi"/>
          <w:b/>
          <w:color w:val="000000"/>
        </w:rPr>
      </w:pPr>
      <w:bookmarkStart w:id="5" w:name="_3znysh7"/>
      <w:bookmarkEnd w:id="5"/>
      <w:r w:rsidRPr="00237691">
        <w:rPr>
          <w:rFonts w:asciiTheme="majorBidi" w:eastAsia="Sakkal Majalla" w:hAnsiTheme="majorBidi" w:cstheme="majorBidi"/>
          <w:b/>
          <w:color w:val="000000"/>
          <w:rtl/>
        </w:rPr>
        <w:t>المحاضرة (15): امتحان (تقييم المعارف المكتسبة)</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t xml:space="preserve">المراجع: </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أحمد يوسف، المدارس الفكرية في التاريخ: دراسة مقارنة.</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جاك لوغوف، التاريخ الجديد، ترجمة: محمد الطاهر منصوري.</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حسن عثمان، منهج البحث التاريخي.</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حسين مؤنس، التاريخ والمؤرخون.</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خالد اليعقوبي وخالد طحطح، التاريخ من أسفل: في تاريخ الهامش والمهمش.</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خالد طحطح ومحمد بكور، الكتابة التاريخية: مقارنات ونماذج.</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خالد طحطح، البيوغرافيا والتاريخ.</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روبرت أ. داي وباربرا جاستيل، كيف تكتب بحثا علميا وتنشره.</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طه حسين، المدارس التاريخية: من التقليدية إلى ما بعد البنيوية.</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عبد الغفور خوى، أبعاد التاريخ: الإنسان، الزمان والمكان.</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عبد الله العروي، المدارس التاريخية: تطورها ومناهجها.</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فرانسوا دوس، التاريخ المفتت: من الحوليات إلى التاريخ الجديد. ترجمة: محمد الطاهر المنصوري.</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فريديريك بيزر، التاريخانية. ترجمة: عمرو بسيوني.</w:t>
      </w:r>
    </w:p>
    <w:p w:rsidR="003A553B" w:rsidRPr="00237691" w:rsidRDefault="003A553B" w:rsidP="00237691">
      <w:pPr>
        <w:numPr>
          <w:ilvl w:val="0"/>
          <w:numId w:val="23"/>
        </w:numPr>
        <w:bidi/>
        <w:ind w:left="0" w:hanging="13"/>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ليلى الصباغ، دراسات في منهجية البحث التاريخي.</w:t>
      </w:r>
    </w:p>
    <w:p w:rsidR="003A553B" w:rsidRPr="00237691" w:rsidRDefault="003A553B" w:rsidP="00237691">
      <w:pPr>
        <w:numPr>
          <w:ilvl w:val="0"/>
          <w:numId w:val="23"/>
        </w:numPr>
        <w:bidi/>
        <w:ind w:left="0" w:hanging="13"/>
        <w:rPr>
          <w:rFonts w:asciiTheme="majorBidi" w:eastAsia="Sakkal Majalla" w:hAnsiTheme="majorBidi" w:cstheme="majorBidi"/>
          <w:b/>
          <w:color w:val="000000"/>
        </w:rPr>
      </w:pPr>
      <w:r w:rsidRPr="00237691">
        <w:rPr>
          <w:rFonts w:asciiTheme="majorBidi" w:eastAsia="Sakkal Majalla" w:hAnsiTheme="majorBidi" w:cstheme="majorBidi"/>
          <w:b/>
          <w:color w:val="000000"/>
          <w:rtl/>
        </w:rPr>
        <w:lastRenderedPageBreak/>
        <w:t>ماري لين رامبولا، دليل الكتابة التاريخية.</w:t>
      </w:r>
    </w:p>
    <w:p w:rsidR="003A553B" w:rsidRPr="00237691" w:rsidRDefault="003A553B" w:rsidP="00237691">
      <w:pPr>
        <w:ind w:hanging="13"/>
        <w:rPr>
          <w:rFonts w:asciiTheme="majorBidi" w:eastAsia="Sakkal Majalla" w:hAnsiTheme="majorBidi" w:cstheme="majorBidi"/>
          <w:b/>
          <w:color w:val="000000"/>
          <w:lang w:val="en-US"/>
        </w:rPr>
      </w:pPr>
      <w:r w:rsidRPr="00237691">
        <w:rPr>
          <w:rFonts w:asciiTheme="majorBidi" w:eastAsia="Sakkal Majalla" w:hAnsiTheme="majorBidi" w:cstheme="majorBidi"/>
          <w:b/>
          <w:color w:val="000000"/>
          <w:lang w:val="en-US"/>
        </w:rPr>
        <w:t>Mary Lynn Rampolla, A Pocket Guide to Writing in History.</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محمد بن عميرة، منهجية البحث التاريخي.</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محمد عابد الجابري، تاريخ الفكر التاريخي: المدرس والنظريات.</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محمود الخطيب، المدارس الفكرية وتاريخ الأفكار.</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ناصر الدين سعيدوني، "المدرسة التاريخية الأوروبية في القرن السادس عشر"، مجلة دراسات إنسانية، ع.1.</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ناصر الدين سعيدوني، أساسيات منهجية التاريخ.</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الهادي التيمومي، المدارس التاريخية الحديثة.</w:t>
      </w:r>
    </w:p>
    <w:p w:rsidR="003A553B" w:rsidRPr="00237691" w:rsidRDefault="003A553B" w:rsidP="00237691">
      <w:pPr>
        <w:numPr>
          <w:ilvl w:val="0"/>
          <w:numId w:val="23"/>
        </w:numPr>
        <w:tabs>
          <w:tab w:val="right" w:pos="424"/>
        </w:tabs>
        <w:bidi/>
        <w:ind w:left="0"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وجيه كوثراني، تاريخ التأريخ.</w:t>
      </w: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منهجية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rPr>
        <w:t>الخرائط التاريخية ال</w:t>
      </w:r>
      <w:r w:rsidRPr="008F0F49">
        <w:rPr>
          <w:rFonts w:asciiTheme="majorBidi" w:hAnsiTheme="majorBidi" w:cstheme="majorBidi"/>
          <w:b/>
          <w:bCs/>
          <w:highlight w:val="green"/>
          <w:rtl/>
          <w:lang w:bidi="ar-DZ"/>
        </w:rPr>
        <w:t>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03</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+1سا و30د (تطبيق)</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التعرف على تطور علم الخرائط في الحضارات القديمة (اليونانية، الرومانية، الإسلامية).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إبراز دور الخرائط في فهم التاريخ السياسي والاقتصادي والاجتماعي.</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تحليل الرموز والدلالات الجغرافية في الخرائط القديمة.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تنمية القدرة على مقارنة الخرائط القديمة بالخرائط الحديثة.</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t>المعارف المسبقة المطلوبة: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معرفة عامة بتاريخ الحضارات القديمة.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إلمام أولي بمبادئ الجغرافيا الطبيعية والبشرية.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القدرة على قراءة خرائط حديثة (معرفة رموز، اتجاهات، مقياس).</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t>القدرات المكتسبة: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القدرة على قراءة وتحليل الخرائط التاريخية.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إدراك العلاقة بين الخرائط والأحداث التاريخية (فتوحات، طرق تجارة، هجرات).</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التمكن من توظيف الخرائط كوثائق تاريخية في البحث العلمي.</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اكتساب مهارات نقدية لمقارنة المصادر المرسومة والمكتوبة.</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t>محتوى المادة: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(01): </w:t>
      </w:r>
      <w:r w:rsidRPr="00237691">
        <w:rPr>
          <w:rFonts w:asciiTheme="majorBidi" w:hAnsiTheme="majorBidi" w:cstheme="majorBidi"/>
          <w:rtl/>
          <w:lang w:bidi="ar-DZ"/>
        </w:rPr>
        <w:t>مدخل إلى الكارتوغرافيا نشأتها ووظائفها</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(02): </w:t>
      </w:r>
      <w:r w:rsidRPr="00237691">
        <w:rPr>
          <w:rFonts w:asciiTheme="majorBidi" w:hAnsiTheme="majorBidi" w:cstheme="majorBidi"/>
          <w:rtl/>
          <w:lang w:bidi="ar-DZ"/>
        </w:rPr>
        <w:t xml:space="preserve">الخرائط في حضارات وادي الرافدين </w:t>
      </w:r>
    </w:p>
    <w:p w:rsidR="003A553B" w:rsidRPr="00237691" w:rsidRDefault="003A553B" w:rsidP="00237691">
      <w:pPr>
        <w:bidi/>
        <w:ind w:hanging="13"/>
        <w:jc w:val="both"/>
        <w:rPr>
          <w:rFonts w:asciiTheme="majorBidi" w:hAnsiTheme="majorBidi" w:cstheme="majorBidi"/>
          <w:rtl/>
          <w:lang w:bidi="ar-DZ"/>
        </w:rPr>
      </w:pPr>
      <w:r w:rsidRPr="00237691">
        <w:rPr>
          <w:rFonts w:asciiTheme="majorBidi" w:eastAsia="Sakkal Majalla" w:hAnsiTheme="majorBidi" w:cstheme="majorBidi"/>
          <w:b/>
          <w:color w:val="000000"/>
          <w:rtl/>
        </w:rPr>
        <w:t xml:space="preserve">المحاضرة (03): </w:t>
      </w:r>
      <w:r w:rsidRPr="00237691">
        <w:rPr>
          <w:rFonts w:asciiTheme="majorBidi" w:hAnsiTheme="majorBidi" w:cstheme="majorBidi"/>
          <w:rtl/>
          <w:lang w:bidi="ar-DZ"/>
        </w:rPr>
        <w:t>الخرائط في مصر القديمة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المحاضرة (04):</w:t>
      </w:r>
      <w:r w:rsidRPr="00237691">
        <w:rPr>
          <w:rFonts w:asciiTheme="majorBidi" w:hAnsiTheme="majorBidi" w:cstheme="majorBidi"/>
          <w:rtl/>
          <w:lang w:bidi="ar-DZ"/>
        </w:rPr>
        <w:t xml:space="preserve">الخرائط عند اليونان </w:t>
      </w:r>
    </w:p>
    <w:p w:rsidR="003A553B" w:rsidRPr="00237691" w:rsidRDefault="003A553B" w:rsidP="00237691">
      <w:pPr>
        <w:bidi/>
        <w:ind w:hanging="13"/>
        <w:jc w:val="both"/>
        <w:rPr>
          <w:rFonts w:asciiTheme="majorBidi" w:hAnsiTheme="majorBidi" w:cstheme="majorBidi"/>
          <w:rtl/>
        </w:rPr>
      </w:pPr>
      <w:r w:rsidRPr="00237691">
        <w:rPr>
          <w:rFonts w:asciiTheme="majorBidi" w:eastAsia="Sakkal Majalla" w:hAnsiTheme="majorBidi" w:cstheme="majorBidi"/>
          <w:b/>
          <w:color w:val="000000"/>
          <w:rtl/>
        </w:rPr>
        <w:t>المحاضرة (05):</w:t>
      </w:r>
      <w:r w:rsidRPr="00237691">
        <w:rPr>
          <w:rFonts w:asciiTheme="majorBidi" w:hAnsiTheme="majorBidi" w:cstheme="majorBidi"/>
          <w:rtl/>
          <w:lang w:bidi="ar-DZ"/>
        </w:rPr>
        <w:t>الخرائط عند الرومان</w:t>
      </w:r>
    </w:p>
    <w:p w:rsidR="003A553B" w:rsidRPr="00237691" w:rsidRDefault="003A553B" w:rsidP="00237691">
      <w:pPr>
        <w:bidi/>
        <w:ind w:hanging="13"/>
        <w:jc w:val="both"/>
        <w:rPr>
          <w:rFonts w:asciiTheme="majorBidi" w:eastAsia="Sakkal Majalla" w:hAnsiTheme="majorBidi" w:cstheme="majorBidi"/>
          <w:b/>
          <w:color w:val="000000"/>
          <w:lang w:bidi="ar-DZ"/>
        </w:rPr>
      </w:pPr>
      <w:r w:rsidRPr="00237691">
        <w:rPr>
          <w:rFonts w:asciiTheme="majorBidi" w:eastAsia="Sakkal Majalla" w:hAnsiTheme="majorBidi" w:cstheme="majorBidi"/>
          <w:b/>
          <w:color w:val="000000"/>
          <w:rtl/>
        </w:rPr>
        <w:t xml:space="preserve">المحاضرة (06): </w:t>
      </w:r>
      <w:r w:rsidRPr="00237691">
        <w:rPr>
          <w:rFonts w:asciiTheme="majorBidi" w:hAnsiTheme="majorBidi" w:cstheme="majorBidi"/>
          <w:rtl/>
          <w:lang w:bidi="ar-DZ"/>
        </w:rPr>
        <w:t>إسهامات الجغرافيين المسلمين (الخوارزمي، الإدريسي، ابن حوقل، المسعودي</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(07): </w:t>
      </w:r>
      <w:r w:rsidRPr="00237691">
        <w:rPr>
          <w:rFonts w:asciiTheme="majorBidi" w:hAnsiTheme="majorBidi" w:cstheme="majorBidi"/>
          <w:rtl/>
          <w:lang w:bidi="ar-DZ"/>
        </w:rPr>
        <w:t>إسهامات الجغرافيين المسلمين (الخوارزمي، الإدريسي، ابن حوقل، المسعودي</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المحاضرة (08): </w:t>
      </w:r>
      <w:r w:rsidRPr="00237691">
        <w:rPr>
          <w:rFonts w:asciiTheme="majorBidi" w:hAnsiTheme="majorBidi" w:cstheme="majorBidi"/>
          <w:rtl/>
          <w:lang w:bidi="ar-DZ"/>
        </w:rPr>
        <w:t>الخرائط البحرية وطرق التجارة</w:t>
      </w:r>
    </w:p>
    <w:p w:rsidR="003A553B" w:rsidRPr="00237691" w:rsidRDefault="003A553B" w:rsidP="00237691">
      <w:pPr>
        <w:bidi/>
        <w:ind w:hanging="13"/>
        <w:jc w:val="both"/>
        <w:rPr>
          <w:rFonts w:asciiTheme="majorBidi" w:eastAsia="Sakkal Majalla" w:hAnsiTheme="majorBidi" w:cstheme="majorBidi"/>
          <w:b/>
          <w:color w:val="000000"/>
          <w:lang w:bidi="ar-DZ"/>
        </w:rPr>
      </w:pPr>
      <w:r w:rsidRPr="00237691">
        <w:rPr>
          <w:rFonts w:asciiTheme="majorBidi" w:eastAsia="Sakkal Majalla" w:hAnsiTheme="majorBidi" w:cstheme="majorBidi"/>
          <w:b/>
          <w:color w:val="000000"/>
          <w:rtl/>
        </w:rPr>
        <w:t xml:space="preserve">المحاضرة (09): </w:t>
      </w:r>
      <w:r w:rsidRPr="00237691">
        <w:rPr>
          <w:rFonts w:asciiTheme="majorBidi" w:hAnsiTheme="majorBidi" w:cstheme="majorBidi"/>
          <w:rtl/>
          <w:lang w:bidi="ar-DZ"/>
        </w:rPr>
        <w:t>الخرائط البحرية وطرق التجارة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(10): </w:t>
      </w:r>
      <w:r w:rsidRPr="00237691">
        <w:rPr>
          <w:rFonts w:asciiTheme="majorBidi" w:hAnsiTheme="majorBidi" w:cstheme="majorBidi"/>
          <w:rtl/>
          <w:lang w:bidi="ar-DZ"/>
        </w:rPr>
        <w:t xml:space="preserve">قراءة وتحليل خرائط قديمة </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المحاضرة (11): </w:t>
      </w:r>
      <w:r w:rsidRPr="00237691">
        <w:rPr>
          <w:rFonts w:asciiTheme="majorBidi" w:hAnsiTheme="majorBidi" w:cstheme="majorBidi"/>
          <w:rtl/>
          <w:lang w:bidi="ar-DZ"/>
        </w:rPr>
        <w:t>قراءة وتحليل خرائط قديمة</w:t>
      </w:r>
    </w:p>
    <w:p w:rsidR="003A553B" w:rsidRPr="00237691" w:rsidRDefault="003A553B" w:rsidP="00237691">
      <w:pPr>
        <w:bidi/>
        <w:ind w:hanging="13"/>
        <w:jc w:val="both"/>
        <w:rPr>
          <w:rFonts w:asciiTheme="majorBidi" w:eastAsia="Sakkal Majalla" w:hAnsiTheme="majorBidi" w:cstheme="majorBidi"/>
          <w:b/>
          <w:color w:val="000000"/>
          <w:lang w:bidi="ar-DZ"/>
        </w:rPr>
      </w:pPr>
      <w:r w:rsidRPr="00237691">
        <w:rPr>
          <w:rFonts w:asciiTheme="majorBidi" w:eastAsia="Sakkal Majalla" w:hAnsiTheme="majorBidi" w:cstheme="majorBidi"/>
          <w:b/>
          <w:color w:val="000000"/>
          <w:rtl/>
        </w:rPr>
        <w:t xml:space="preserve">المحاضرة (12): </w:t>
      </w:r>
      <w:r w:rsidRPr="00237691">
        <w:rPr>
          <w:rFonts w:asciiTheme="majorBidi" w:hAnsiTheme="majorBidi" w:cstheme="majorBidi"/>
          <w:rtl/>
          <w:lang w:bidi="ar-DZ"/>
        </w:rPr>
        <w:t>قراءة وتحليل خرائط قديمة</w:t>
      </w:r>
    </w:p>
    <w:p w:rsidR="003A553B" w:rsidRPr="00237691" w:rsidRDefault="003A553B" w:rsidP="00237691">
      <w:pPr>
        <w:bidi/>
        <w:ind w:hanging="13"/>
        <w:jc w:val="both"/>
        <w:rPr>
          <w:rFonts w:asciiTheme="majorBidi" w:eastAsia="Sakkal Majalla" w:hAnsiTheme="majorBidi" w:cstheme="majorBidi"/>
          <w:b/>
          <w:color w:val="000000"/>
          <w:rtl/>
        </w:rPr>
      </w:pPr>
      <w:r w:rsidRPr="00237691">
        <w:rPr>
          <w:rFonts w:asciiTheme="majorBidi" w:eastAsia="Sakkal Majalla" w:hAnsiTheme="majorBidi" w:cstheme="majorBidi"/>
          <w:b/>
          <w:color w:val="000000"/>
          <w:rtl/>
        </w:rPr>
        <w:t xml:space="preserve">المحاضرة (13): </w:t>
      </w:r>
      <w:r w:rsidRPr="00237691">
        <w:rPr>
          <w:rFonts w:asciiTheme="majorBidi" w:hAnsiTheme="majorBidi" w:cstheme="majorBidi"/>
          <w:rtl/>
          <w:lang w:bidi="ar-DZ"/>
        </w:rPr>
        <w:t xml:space="preserve">قراءة وتحليل خرائط قديمة </w:t>
      </w:r>
    </w:p>
    <w:p w:rsidR="003A553B" w:rsidRPr="00237691" w:rsidRDefault="003A553B" w:rsidP="00237691">
      <w:pPr>
        <w:bidi/>
        <w:ind w:hanging="13"/>
        <w:jc w:val="both"/>
        <w:rPr>
          <w:rFonts w:asciiTheme="majorBidi" w:eastAsia="Sakkal Majalla" w:hAnsiTheme="majorBidi" w:cstheme="majorBidi"/>
          <w:b/>
          <w:color w:val="000000"/>
          <w:lang w:bidi="ar-DZ"/>
        </w:rPr>
      </w:pPr>
      <w:r w:rsidRPr="00237691">
        <w:rPr>
          <w:rFonts w:asciiTheme="majorBidi" w:eastAsia="Sakkal Majalla" w:hAnsiTheme="majorBidi" w:cstheme="majorBidi"/>
          <w:b/>
          <w:color w:val="000000"/>
          <w:rtl/>
        </w:rPr>
        <w:t xml:space="preserve">المحاضرة (14): </w:t>
      </w:r>
      <w:r w:rsidRPr="00237691">
        <w:rPr>
          <w:rFonts w:asciiTheme="majorBidi" w:hAnsiTheme="majorBidi" w:cstheme="majorBidi"/>
          <w:rtl/>
          <w:lang w:bidi="ar-DZ"/>
        </w:rPr>
        <w:t>القيمة التاريخية للخرائط كمصدر من مصادر البحث</w:t>
      </w:r>
    </w:p>
    <w:p w:rsidR="003A553B" w:rsidRPr="00237691" w:rsidRDefault="003A553B" w:rsidP="00237691">
      <w:pPr>
        <w:bidi/>
        <w:ind w:hanging="13"/>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المحاضرة (15): امتحان (تقييم المعارف المكتسبة)</w:t>
      </w:r>
    </w:p>
    <w:p w:rsidR="003A553B" w:rsidRPr="00237691" w:rsidRDefault="003A553B" w:rsidP="00237691">
      <w:pPr>
        <w:bidi/>
        <w:ind w:hanging="13"/>
        <w:jc w:val="both"/>
        <w:rPr>
          <w:rFonts w:asciiTheme="majorBidi" w:eastAsia="Sakkal Majalla" w:hAnsiTheme="majorBidi" w:cstheme="majorBidi"/>
          <w:bCs/>
          <w:color w:val="000000"/>
        </w:rPr>
      </w:pPr>
      <w:r w:rsidRPr="00237691">
        <w:rPr>
          <w:rFonts w:asciiTheme="majorBidi" w:eastAsia="Sakkal Majalla" w:hAnsiTheme="majorBidi" w:cstheme="majorBidi"/>
          <w:bCs/>
          <w:color w:val="000000"/>
          <w:rtl/>
        </w:rPr>
        <w:lastRenderedPageBreak/>
        <w:t xml:space="preserve">المراجع: </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إبراهيم رزقانة، 1948، قمة الدلتا و تغير موضعها مند أقدم العصور البشرية حتى وقت الحاضر، مجلة كلية الآداب، جامعة فروق الأول، المجلد الرابع.</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جمال الشيال، 1952، طبوغرافية المدنية و تطورها مند أقدم العصور إلى الوقت الحاضر، مجلة الجمعية المصرية للدراسات التاريخية، الإسكندرية.</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طلعت أحمد عبده، 1991، الجغرافيا التاريخية لشبه جزيرة العرب في عصور ما قبل التاريخ، دار المعرفة الجماعية، الإسكندرية، مصر.</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عبد العزيز صالح، 1981، الشرق الأدنى القديم الجزء الأول، مصر و العراق، الطبعة 3 الأنجلو المصرية، القاهرة، مصر.</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محمد السيد غلاب، 1969، الساحل الفينيقي و ظهيره في الجغرافيا و التاريخ، دار العلم للملايين، بيروت، لبنان.</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محمد السيد غلاب، يسري الجوهري، 1975، الجغرافية التاريخ، عصور ما قبل التاريخ و فجره،  ط 2، الأنجلو المصرية القاهرة، مصر.</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يسيري عبد الجوهري، 1982، شمال إفريقيا دراسة في الجغرافية التاريخية، دار الجامعات المصرية، الإسكندرية، مصر.</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 xml:space="preserve">//     //       //      ، 1979، دراسات في جغرافية الإنسان "الجماعات البدائية"، ط1، الهيئة المصرية العامة للكتاب، الإسكندرية، مصر. </w:t>
      </w:r>
    </w:p>
    <w:p w:rsidR="003A553B" w:rsidRPr="00237691" w:rsidRDefault="003A553B" w:rsidP="00237691">
      <w:pPr>
        <w:pStyle w:val="Paragraphedeliste"/>
        <w:numPr>
          <w:ilvl w:val="0"/>
          <w:numId w:val="29"/>
        </w:numPr>
        <w:bidi/>
        <w:ind w:left="0" w:hanging="13"/>
        <w:rPr>
          <w:rFonts w:asciiTheme="majorBidi" w:hAnsiTheme="majorBidi" w:cstheme="majorBidi"/>
          <w:sz w:val="24"/>
          <w:szCs w:val="24"/>
          <w:lang w:bidi="ar-DZ"/>
        </w:rPr>
      </w:pPr>
      <w:r w:rsidRPr="00237691">
        <w:rPr>
          <w:rFonts w:asciiTheme="majorBidi" w:hAnsiTheme="majorBidi" w:cstheme="majorBidi"/>
          <w:sz w:val="24"/>
          <w:szCs w:val="24"/>
          <w:rtl/>
          <w:lang w:bidi="ar-DZ"/>
        </w:rPr>
        <w:t>يسري عبد الرزاق الجوهري، ناريمان درويش، 1985، مقالات في الجغرافيا التاريخية، مؤسسة شباب الجامعة الإسكندرية، مصر.</w:t>
      </w: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8F0F49">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استكشافية</w:t>
      </w:r>
    </w:p>
    <w:p w:rsidR="003A553B" w:rsidRPr="00237691" w:rsidRDefault="003A553B" w:rsidP="00237691">
      <w:pPr>
        <w:bidi/>
        <w:ind w:hanging="13"/>
        <w:jc w:val="both"/>
        <w:rPr>
          <w:rFonts w:asciiTheme="majorBidi" w:hAnsiTheme="majorBidi" w:cstheme="majorBidi"/>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حضارة الشرق الأقصى (الصين، الهند، اليابان)</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(تطبيق)</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التعرف على الجذور التاريخية والثقافية لحضارات الشرق الأقصى.</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إبراز الخصوصية الفكرية والدينية (الكونفوشيوسية، البوذية، الهندوسية، الشنتوية).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فهم البنى السياسية والاجتماعية والاقتصادية في الصين والهند واليابان.</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إدراك إسهامات هذه الحضارات في العلوم والفنون والفلسفة.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إلمام عام بتاريخ الحضارات القديمة (وادي الرافدين، مصر، اليونان).</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معرفة أولية بالمفاهيم الدينية والفكرية العالمية.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القدرة على قراءة نصوص تاريخية مختصرة وفهمها.</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استيعاب المراحل الكبرى لتطور الحضارات الشرقية (الصين، الهند، اليابان).</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القدرة على توظيف المعارف التاريخية في فهم السياقات الاجتماعية والسياسية.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تحليل نصوص وأفكار فلسفية/دينية من الشرق الأقصى.</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إبراز التفاعل بين الشرق الأقصى وبقية العالم عبر التجارة والثقافة.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المحاضرة (01): مدخل عام مفهوم حضارة الشرق الأقصى وخصائصها.</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المحاضرة (02): الصين القديمة</w:t>
      </w:r>
      <w:r w:rsidR="00F45CC9" w:rsidRPr="00237691">
        <w:rPr>
          <w:rFonts w:asciiTheme="majorBidi" w:hAnsiTheme="majorBidi" w:cstheme="majorBidi"/>
          <w:rtl/>
          <w:lang w:bidi="ar-DZ"/>
        </w:rPr>
        <w:t xml:space="preserve"> </w:t>
      </w:r>
      <w:r w:rsidRPr="00237691">
        <w:rPr>
          <w:rFonts w:asciiTheme="majorBidi" w:hAnsiTheme="majorBidi" w:cstheme="majorBidi"/>
          <w:rtl/>
          <w:lang w:bidi="ar-DZ"/>
        </w:rPr>
        <w:t>الأسر الحاكمة (شانغ، زو، هان، تانغ، سونغ).</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 xml:space="preserve">المحاضرة (03): الصين القديمة المظاهر الحضارية </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(04): الصين القديمة المظاهر الحضارية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(05): الصين القديمة المظاهر الحضارية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المحاضرة (06): الهند القديمة</w:t>
      </w:r>
      <w:r w:rsidR="00F45CC9" w:rsidRPr="00237691">
        <w:rPr>
          <w:rFonts w:asciiTheme="majorBidi" w:hAnsiTheme="majorBidi" w:cstheme="majorBidi"/>
          <w:rtl/>
          <w:lang w:bidi="ar-DZ"/>
        </w:rPr>
        <w:t xml:space="preserve"> </w:t>
      </w:r>
      <w:r w:rsidRPr="00237691">
        <w:rPr>
          <w:rFonts w:asciiTheme="majorBidi" w:hAnsiTheme="majorBidi" w:cstheme="majorBidi"/>
          <w:rtl/>
          <w:lang w:bidi="ar-DZ"/>
        </w:rPr>
        <w:t>حضارة وادي السند.</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(07): الهند القديمة المظاهر الحضارية</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(08): الهند القديمة المظاهر الحضارية</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lastRenderedPageBreak/>
        <w:t>المحاضرة (09): الهند القديمة المظاهر الحضارية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المحاضرة (10): . اليابان القديمة</w:t>
      </w:r>
      <w:r w:rsidR="00F45CC9" w:rsidRPr="00237691">
        <w:rPr>
          <w:rFonts w:asciiTheme="majorBidi" w:hAnsiTheme="majorBidi" w:cstheme="majorBidi"/>
          <w:rtl/>
          <w:lang w:bidi="ar-DZ"/>
        </w:rPr>
        <w:t xml:space="preserve"> </w:t>
      </w:r>
      <w:r w:rsidRPr="00237691">
        <w:rPr>
          <w:rFonts w:asciiTheme="majorBidi" w:hAnsiTheme="majorBidi" w:cstheme="majorBidi"/>
          <w:rtl/>
          <w:lang w:bidi="ar-DZ"/>
        </w:rPr>
        <w:t>الأساطير المؤسسة (الشنتو).</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(11): اليابان القديمة المظاهر الحضارية</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(12): اليابان القديمة المظاهر الحضارية</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(13)التفاعل الحضاري بين الصين والهند واليابان</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(14):  إسهامات الشرق الأقصى في الحضارة الإنسانية</w:t>
      </w:r>
    </w:p>
    <w:p w:rsidR="003A553B" w:rsidRPr="00237691" w:rsidRDefault="003A553B" w:rsidP="00237691">
      <w:pPr>
        <w:tabs>
          <w:tab w:val="right" w:pos="424"/>
        </w:tabs>
        <w:bidi/>
        <w:ind w:hanging="13"/>
        <w:jc w:val="lowKashida"/>
        <w:rPr>
          <w:rFonts w:asciiTheme="majorBidi" w:hAnsiTheme="majorBidi" w:cstheme="majorBidi"/>
          <w:lang w:bidi="ar-DZ"/>
        </w:rPr>
      </w:pP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المحاضرة (15): تقييم المكتسبات</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أرنولد توينبي، دراسة للتاريخ.</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ويل ديورانت، قصة الحضارة (أجزاء الصين والهند واليابان).</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جاو شيانغ، تاريخ الصين القديم.</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رام شاندرا جا، تاريخ الهند القديم.</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كونيتشيكاوامورا، اليابان: التاريخ والثقافة.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هيروشيإيشيدا، *الفكر الياباني القديم.</w:t>
      </w: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8F0F49">
      <w:pPr>
        <w:shd w:val="clear" w:color="auto" w:fill="92D050"/>
        <w:bidi/>
        <w:ind w:hanging="13"/>
        <w:jc w:val="both"/>
        <w:rPr>
          <w:rFonts w:asciiTheme="majorBidi" w:hAnsiTheme="majorBidi" w:cstheme="majorBidi"/>
          <w:rtl/>
          <w:lang w:bidi="ar-DZ"/>
        </w:rPr>
      </w:pP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استكشافية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النظم السياسية في العالم القديم</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(تطبيق)</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التعرف على تطور النظم السياسية في الحضارات القديمة (الشرق الأدنى، اليونان، روما</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فهم أسس الحكم (الملكية، الجمهورية، الديمقراطية المباشرة، الإمبراطوريات</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إبراز العلاقة بين النظام السياسي والبنية الاجتماعية والاقتصادية</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مقارنة النظم السياسية القديمة مع النظم الحديثة</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تنمية مهارة تحليل النصوص الدستورية والوثائق السياسية القديمة</w:t>
      </w:r>
      <w:r w:rsidRPr="00237691">
        <w:rPr>
          <w:rFonts w:asciiTheme="majorBidi" w:hAnsiTheme="majorBidi" w:cstheme="majorBidi"/>
        </w:rPr>
        <w:t>.</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معرفة عامة بتاريخ الحضارات القديمة</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إلمام أولي بمفاهيم السياسة والسلطة والدولة</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القدرة على قراءة نصوص تاريخية قصيرة</w:t>
      </w:r>
      <w:r w:rsidRPr="00237691">
        <w:rPr>
          <w:rFonts w:asciiTheme="majorBidi" w:hAnsiTheme="majorBidi" w:cstheme="majorBidi"/>
        </w:rPr>
        <w:t>.</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استيعاب خصائص النظم السياسية في مصر، بلاد الرافدين، اليونان، وروما</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التمييز بين النظم الاستبدادية والديمقراطية المباشرة والجمهورية</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توظيف المعرفة بالنظم القديمة في فهم تطور الفكر السياسي العالمي</w:t>
      </w:r>
      <w:r w:rsidRPr="00237691">
        <w:rPr>
          <w:rFonts w:asciiTheme="majorBidi" w:hAnsiTheme="majorBidi" w:cstheme="majorBidi"/>
        </w:rPr>
        <w:t>.</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rPr>
        <w:t>اكتساب مهارات مقارنة وتحليل المؤسسات السياسية</w:t>
      </w:r>
      <w:r w:rsidRPr="00237691">
        <w:rPr>
          <w:rFonts w:asciiTheme="majorBidi" w:hAnsiTheme="majorBidi" w:cstheme="majorBidi"/>
        </w:rPr>
        <w:t>.</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rPr>
          <w:rFonts w:asciiTheme="majorBidi" w:hAnsiTheme="majorBidi" w:cstheme="majorBidi"/>
        </w:rPr>
      </w:pPr>
      <w:r w:rsidRPr="00237691">
        <w:rPr>
          <w:rFonts w:asciiTheme="majorBidi" w:hAnsiTheme="majorBidi" w:cstheme="majorBidi"/>
          <w:rtl/>
          <w:lang w:bidi="ar-DZ"/>
        </w:rPr>
        <w:t xml:space="preserve">المحاضرة (01): </w:t>
      </w:r>
      <w:r w:rsidRPr="00237691">
        <w:rPr>
          <w:rFonts w:asciiTheme="majorBidi" w:hAnsiTheme="majorBidi" w:cstheme="majorBidi"/>
          <w:rtl/>
        </w:rPr>
        <w:t>مدخل عام: مفهوم النظام السياسي وأبعاده في العالم القديم</w:t>
      </w:r>
      <w:r w:rsidRPr="00237691">
        <w:rPr>
          <w:rFonts w:asciiTheme="majorBidi" w:hAnsiTheme="majorBidi" w:cstheme="majorBidi"/>
        </w:rPr>
        <w:t>.</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(02): تاريخ و نشأة النظم في العالم القديم</w:t>
      </w:r>
    </w:p>
    <w:p w:rsidR="003A553B" w:rsidRPr="00237691" w:rsidRDefault="003A553B" w:rsidP="00237691">
      <w:pPr>
        <w:tabs>
          <w:tab w:val="left" w:pos="0"/>
        </w:tabs>
        <w:bidi/>
        <w:ind w:hanging="13"/>
        <w:jc w:val="both"/>
        <w:rPr>
          <w:rFonts w:asciiTheme="majorBidi" w:hAnsiTheme="majorBidi" w:cstheme="majorBidi"/>
          <w:lang w:bidi="ar-DZ"/>
        </w:rPr>
      </w:pPr>
      <w:r w:rsidRPr="00237691">
        <w:rPr>
          <w:rFonts w:asciiTheme="majorBidi" w:hAnsiTheme="majorBidi" w:cstheme="majorBidi"/>
          <w:rtl/>
          <w:lang w:bidi="ar-DZ"/>
        </w:rPr>
        <w:t>المحاضرة (03): نظام الأسرة</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(04):</w:t>
      </w:r>
      <w:r w:rsidRPr="00237691">
        <w:rPr>
          <w:rFonts w:asciiTheme="majorBidi" w:hAnsiTheme="majorBidi" w:cstheme="majorBidi"/>
        </w:rPr>
        <w:t>.</w:t>
      </w:r>
      <w:r w:rsidRPr="00237691">
        <w:rPr>
          <w:rFonts w:asciiTheme="majorBidi" w:hAnsiTheme="majorBidi" w:cstheme="majorBidi"/>
          <w:rtl/>
          <w:lang w:bidi="ar-DZ"/>
        </w:rPr>
        <w:t xml:space="preserve"> نظام الأسرة</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(05): النظام القبلي-العشائري</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(06): النظام القبلي-العشائري</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lastRenderedPageBreak/>
        <w:t>المحاضرة (07): نظام المدينة الدولة</w:t>
      </w:r>
    </w:p>
    <w:p w:rsidR="003A553B" w:rsidRPr="00237691" w:rsidRDefault="003A553B" w:rsidP="00237691">
      <w:pPr>
        <w:bidi/>
        <w:ind w:hanging="13"/>
        <w:rPr>
          <w:rFonts w:asciiTheme="majorBidi" w:hAnsiTheme="majorBidi" w:cstheme="majorBidi"/>
          <w:lang w:bidi="ar-DZ"/>
        </w:rPr>
      </w:pPr>
      <w:r w:rsidRPr="00237691">
        <w:rPr>
          <w:rFonts w:asciiTheme="majorBidi" w:hAnsiTheme="majorBidi" w:cstheme="majorBidi"/>
          <w:rtl/>
          <w:lang w:bidi="ar-DZ"/>
        </w:rPr>
        <w:t>المحاضرة (08): نظام المدينة الدولة</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(09): النظام الملكي</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(10): النظام الملكي</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11 النظام الجمهوري</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(12):): النظام الجمهوري</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المحاضرة (13): النظام الأمبرطوي</w:t>
      </w:r>
    </w:p>
    <w:p w:rsidR="003A553B" w:rsidRPr="00237691" w:rsidRDefault="003A553B" w:rsidP="00237691">
      <w:pPr>
        <w:bidi/>
        <w:ind w:hanging="13"/>
        <w:jc w:val="both"/>
        <w:rPr>
          <w:rFonts w:asciiTheme="majorBidi" w:hAnsiTheme="majorBidi" w:cstheme="majorBidi"/>
          <w:rtl/>
          <w:lang w:bidi="ar-DZ"/>
        </w:rPr>
      </w:pPr>
      <w:r w:rsidRPr="00237691">
        <w:rPr>
          <w:rFonts w:asciiTheme="majorBidi" w:hAnsiTheme="majorBidi" w:cstheme="majorBidi"/>
          <w:rtl/>
          <w:lang w:bidi="ar-DZ"/>
        </w:rPr>
        <w:t>المحاضرة (14): النظام الإمبراطوري</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A93570" w:rsidP="00237691">
      <w:pPr>
        <w:ind w:hanging="13"/>
        <w:rPr>
          <w:rFonts w:asciiTheme="majorBidi" w:hAnsiTheme="majorBidi" w:cstheme="majorBidi"/>
        </w:rPr>
      </w:pPr>
      <w:hyperlink r:id="rId10" w:tooltip="Moses Finley" w:history="1">
        <w:r w:rsidR="003A553B" w:rsidRPr="00237691">
          <w:rPr>
            <w:rStyle w:val="Lienhypertexte"/>
            <w:rFonts w:asciiTheme="majorBidi" w:hAnsiTheme="majorBidi" w:cstheme="majorBidi"/>
          </w:rPr>
          <w:t>Moses Finley</w:t>
        </w:r>
      </w:hyperlink>
      <w:r w:rsidR="003A553B" w:rsidRPr="00237691">
        <w:rPr>
          <w:rFonts w:asciiTheme="majorBidi" w:hAnsiTheme="majorBidi" w:cstheme="majorBidi"/>
        </w:rPr>
        <w:t>, Démocratie antique et démocratie moderne, Payot, coll. « Petite bibliothèque », 2003 </w:t>
      </w:r>
    </w:p>
    <w:p w:rsidR="003A553B" w:rsidRPr="00237691" w:rsidRDefault="00A93570" w:rsidP="00237691">
      <w:pPr>
        <w:ind w:hanging="13"/>
        <w:rPr>
          <w:rFonts w:asciiTheme="majorBidi" w:hAnsiTheme="majorBidi" w:cstheme="majorBidi"/>
        </w:rPr>
      </w:pPr>
      <w:hyperlink r:id="rId11" w:tooltip="Mogens Herman Hansen" w:history="1">
        <w:r w:rsidR="003A553B" w:rsidRPr="00237691">
          <w:rPr>
            <w:rStyle w:val="Lienhypertexte"/>
            <w:rFonts w:asciiTheme="majorBidi" w:hAnsiTheme="majorBidi" w:cstheme="majorBidi"/>
          </w:rPr>
          <w:t>Mogens Herman Hansen</w:t>
        </w:r>
      </w:hyperlink>
      <w:r w:rsidR="003A553B" w:rsidRPr="00237691">
        <w:rPr>
          <w:rFonts w:asciiTheme="majorBidi" w:hAnsiTheme="majorBidi" w:cstheme="majorBidi"/>
        </w:rPr>
        <w:t>, La Démocratie athénienne à l'époque de Démosthène, Les Belles Lettres, coll. « Histoire », 2003 </w:t>
      </w:r>
    </w:p>
    <w:p w:rsidR="003A553B" w:rsidRPr="00237691" w:rsidRDefault="00A93570" w:rsidP="00237691">
      <w:pPr>
        <w:ind w:hanging="13"/>
        <w:rPr>
          <w:rFonts w:asciiTheme="majorBidi" w:hAnsiTheme="majorBidi" w:cstheme="majorBidi"/>
        </w:rPr>
      </w:pPr>
      <w:hyperlink r:id="rId12" w:tooltip="Bernard Manin" w:history="1">
        <w:r w:rsidR="003A553B" w:rsidRPr="00237691">
          <w:rPr>
            <w:rStyle w:val="Lienhypertexte"/>
            <w:rFonts w:asciiTheme="majorBidi" w:hAnsiTheme="majorBidi" w:cstheme="majorBidi"/>
          </w:rPr>
          <w:t>Bernard Manin</w:t>
        </w:r>
      </w:hyperlink>
      <w:r w:rsidR="003A553B" w:rsidRPr="00237691">
        <w:rPr>
          <w:rFonts w:asciiTheme="majorBidi" w:hAnsiTheme="majorBidi" w:cstheme="majorBidi"/>
        </w:rPr>
        <w:t>, </w:t>
      </w:r>
      <w:hyperlink r:id="rId13" w:tooltip="Principes du gouvernement représentatif" w:history="1">
        <w:r w:rsidR="003A553B" w:rsidRPr="00237691">
          <w:rPr>
            <w:rStyle w:val="Lienhypertexte"/>
            <w:rFonts w:asciiTheme="majorBidi" w:hAnsiTheme="majorBidi" w:cstheme="majorBidi"/>
          </w:rPr>
          <w:t>Principes du gouvernement représentatif</w:t>
        </w:r>
      </w:hyperlink>
      <w:r w:rsidR="003A553B" w:rsidRPr="00237691">
        <w:rPr>
          <w:rFonts w:asciiTheme="majorBidi" w:hAnsiTheme="majorBidi" w:cstheme="majorBidi"/>
        </w:rPr>
        <w:t> (1re éd. 1995)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Pascal Morisod, « D'Athènes à Berne, la voix du peuple... », dans Chronozones no 10 (2004), Lausanne </w:t>
      </w:r>
    </w:p>
    <w:p w:rsidR="003A553B" w:rsidRPr="00237691" w:rsidRDefault="00A93570" w:rsidP="00237691">
      <w:pPr>
        <w:ind w:hanging="13"/>
        <w:rPr>
          <w:rFonts w:asciiTheme="majorBidi" w:hAnsiTheme="majorBidi" w:cstheme="majorBidi"/>
        </w:rPr>
      </w:pPr>
      <w:hyperlink r:id="rId14" w:tooltip="Claude Mossé (historienne)" w:history="1">
        <w:r w:rsidR="003A553B" w:rsidRPr="00237691">
          <w:rPr>
            <w:rStyle w:val="Lienhypertexte"/>
            <w:rFonts w:asciiTheme="majorBidi" w:hAnsiTheme="majorBidi" w:cstheme="majorBidi"/>
          </w:rPr>
          <w:t>Claude Mossé</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Histoire d'une démocratie : Athènes. Des origines à la conquête macédonienne, Seuil, coll. « Points Histoire », 1971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Politique et société en Grèce ancienne : le « modèle » athénien, Flammarion, coll. « Champs », 2000 </w:t>
      </w:r>
    </w:p>
    <w:p w:rsidR="003A553B" w:rsidRPr="00237691" w:rsidRDefault="00A93570" w:rsidP="00237691">
      <w:pPr>
        <w:ind w:hanging="13"/>
        <w:rPr>
          <w:rFonts w:asciiTheme="majorBidi" w:hAnsiTheme="majorBidi" w:cstheme="majorBidi"/>
        </w:rPr>
      </w:pPr>
      <w:hyperlink r:id="rId15" w:tooltip="Tite-Live" w:history="1">
        <w:r w:rsidR="003A553B" w:rsidRPr="00237691">
          <w:rPr>
            <w:rStyle w:val="Lienhypertexte"/>
            <w:rFonts w:asciiTheme="majorBidi" w:hAnsiTheme="majorBidi" w:cstheme="majorBidi"/>
          </w:rPr>
          <w:t>Tite-Live</w:t>
        </w:r>
      </w:hyperlink>
      <w:r w:rsidR="003A553B" w:rsidRPr="00237691">
        <w:rPr>
          <w:rFonts w:asciiTheme="majorBidi" w:hAnsiTheme="majorBidi" w:cstheme="majorBidi"/>
        </w:rPr>
        <w:t> (trad. </w:t>
      </w:r>
      <w:hyperlink r:id="rId16" w:tooltip="Désiré Nisard" w:history="1">
        <w:r w:rsidR="003A553B" w:rsidRPr="00237691">
          <w:rPr>
            <w:rStyle w:val="Lienhypertexte"/>
            <w:rFonts w:asciiTheme="majorBidi" w:hAnsiTheme="majorBidi" w:cstheme="majorBidi"/>
          </w:rPr>
          <w:t>Désiré Nisard</w:t>
        </w:r>
      </w:hyperlink>
      <w:r w:rsidR="003A553B" w:rsidRPr="00237691">
        <w:rPr>
          <w:rFonts w:asciiTheme="majorBidi" w:hAnsiTheme="majorBidi" w:cstheme="majorBidi"/>
        </w:rPr>
        <w:t>), Histoire romaine, </w:t>
      </w:r>
      <w:hyperlink r:id="rId17" w:tooltip="Paris" w:history="1">
        <w:r w:rsidR="003A553B" w:rsidRPr="00237691">
          <w:rPr>
            <w:rStyle w:val="Lienhypertexte"/>
            <w:rFonts w:asciiTheme="majorBidi" w:hAnsiTheme="majorBidi" w:cstheme="majorBidi"/>
          </w:rPr>
          <w:t>Paris</w:t>
        </w:r>
      </w:hyperlink>
      <w:r w:rsidR="003A553B" w:rsidRPr="00237691">
        <w:rPr>
          <w:rFonts w:asciiTheme="majorBidi" w:hAnsiTheme="majorBidi" w:cstheme="majorBidi"/>
        </w:rPr>
        <w:t>, </w:t>
      </w:r>
      <w:hyperlink r:id="rId18" w:tooltip="1864" w:history="1">
        <w:r w:rsidR="003A553B" w:rsidRPr="00237691">
          <w:rPr>
            <w:rStyle w:val="Lienhypertexte"/>
            <w:rFonts w:asciiTheme="majorBidi" w:hAnsiTheme="majorBidi" w:cstheme="majorBidi"/>
          </w:rPr>
          <w:t>1864</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Œuvre monumentale retraçant l'histoire de Rome depuis les commencements jusqu'à la mort de </w:t>
      </w:r>
      <w:hyperlink r:id="rId19" w:tooltip="Nero Claudius Drusus" w:history="1">
        <w:r w:rsidRPr="00237691">
          <w:rPr>
            <w:rStyle w:val="Lienhypertexte"/>
            <w:rFonts w:asciiTheme="majorBidi" w:hAnsiTheme="majorBidi" w:cstheme="majorBidi"/>
          </w:rPr>
          <w:t>Drusus</w:t>
        </w:r>
      </w:hyperlink>
      <w:r w:rsidRPr="00237691">
        <w:rPr>
          <w:rFonts w:asciiTheme="majorBidi" w:hAnsiTheme="majorBidi" w:cstheme="majorBidi"/>
        </w:rPr>
        <w:t> en </w:t>
      </w:r>
      <w:hyperlink r:id="rId20" w:tooltip="-9" w:history="1">
        <w:r w:rsidRPr="00237691">
          <w:rPr>
            <w:rStyle w:val="Lienhypertexte"/>
            <w:rFonts w:asciiTheme="majorBidi" w:hAnsiTheme="majorBidi" w:cstheme="majorBidi"/>
          </w:rPr>
          <w:t>9 av. J.-C.</w:t>
        </w:r>
      </w:hyperlink>
      <w:r w:rsidRPr="00237691">
        <w:rPr>
          <w:rFonts w:asciiTheme="majorBidi" w:hAnsiTheme="majorBidi" w:cstheme="majorBidi"/>
        </w:rPr>
        <w:t> Cependant, il ne nous reste que les premiers livres, jusqu'aux </w:t>
      </w:r>
      <w:hyperlink r:id="rId21" w:tooltip="Guerres samnites" w:history="1">
        <w:r w:rsidRPr="00237691">
          <w:rPr>
            <w:rStyle w:val="Lienhypertexte"/>
            <w:rFonts w:asciiTheme="majorBidi" w:hAnsiTheme="majorBidi" w:cstheme="majorBidi"/>
          </w:rPr>
          <w:t>guerres samnites</w:t>
        </w:r>
      </w:hyperlink>
      <w:r w:rsidRPr="00237691">
        <w:rPr>
          <w:rFonts w:asciiTheme="majorBidi" w:hAnsiTheme="majorBidi" w:cstheme="majorBidi"/>
        </w:rPr>
        <w:t>, puis la </w:t>
      </w:r>
      <w:hyperlink r:id="rId22" w:tooltip="Deuxième guerre punique" w:history="1">
        <w:r w:rsidRPr="00237691">
          <w:rPr>
            <w:rStyle w:val="Lienhypertexte"/>
            <w:rFonts w:asciiTheme="majorBidi" w:hAnsiTheme="majorBidi" w:cstheme="majorBidi"/>
          </w:rPr>
          <w:t>deuxième guerre punique</w:t>
        </w:r>
      </w:hyperlink>
      <w:r w:rsidRPr="00237691">
        <w:rPr>
          <w:rFonts w:asciiTheme="majorBidi" w:hAnsiTheme="majorBidi" w:cstheme="majorBidi"/>
        </w:rPr>
        <w:t> jusqu'à la </w:t>
      </w:r>
      <w:hyperlink r:id="rId23" w:tooltip="Bataille de Pydna" w:history="1">
        <w:r w:rsidRPr="00237691">
          <w:rPr>
            <w:rStyle w:val="Lienhypertexte"/>
            <w:rFonts w:asciiTheme="majorBidi" w:hAnsiTheme="majorBidi" w:cstheme="majorBidi"/>
          </w:rPr>
          <w:t>bataille de Pydna</w:t>
        </w:r>
      </w:hyperlink>
      <w:r w:rsidRPr="00237691">
        <w:rPr>
          <w:rFonts w:asciiTheme="majorBidi" w:hAnsiTheme="majorBidi" w:cstheme="majorBidi"/>
        </w:rPr>
        <w:t> en </w:t>
      </w:r>
      <w:hyperlink r:id="rId24" w:tooltip="-168" w:history="1">
        <w:r w:rsidRPr="00237691">
          <w:rPr>
            <w:rStyle w:val="Lienhypertexte"/>
            <w:rFonts w:asciiTheme="majorBidi" w:hAnsiTheme="majorBidi" w:cstheme="majorBidi"/>
          </w:rPr>
          <w:t>168 av. J.-C.</w:t>
        </w:r>
      </w:hyperlink>
      <w:r w:rsidRPr="00237691">
        <w:rPr>
          <w:rFonts w:asciiTheme="majorBidi" w:hAnsiTheme="majorBidi" w:cstheme="majorBidi"/>
        </w:rPr>
        <w:t> Pour les périodes les plus anciennes, Tite-Live admet ne pouvoir distinguer entre la légende et la réalité, mais il est une source très fiable à partir du </w:t>
      </w:r>
      <w:hyperlink r:id="rId25" w:tooltip="IVe siècle av. J.-C." w:history="1">
        <w:r w:rsidRPr="00237691">
          <w:rPr>
            <w:rStyle w:val="Lienhypertexte"/>
            <w:rFonts w:asciiTheme="majorBidi" w:hAnsiTheme="majorBidi" w:cstheme="majorBidi"/>
          </w:rPr>
          <w:t>ive siècle av. J.-C.</w:t>
        </w:r>
      </w:hyperlink>
    </w:p>
    <w:p w:rsidR="003A553B" w:rsidRPr="00237691" w:rsidRDefault="00A93570" w:rsidP="00237691">
      <w:pPr>
        <w:ind w:hanging="13"/>
        <w:rPr>
          <w:rFonts w:asciiTheme="majorBidi" w:hAnsiTheme="majorBidi" w:cstheme="majorBidi"/>
        </w:rPr>
      </w:pPr>
      <w:hyperlink r:id="rId26" w:tooltip="Denys d'Halicarnasse" w:history="1">
        <w:r w:rsidR="003A553B" w:rsidRPr="00237691">
          <w:rPr>
            <w:rStyle w:val="Lienhypertexte"/>
            <w:rFonts w:asciiTheme="majorBidi" w:hAnsiTheme="majorBidi" w:cstheme="majorBidi"/>
          </w:rPr>
          <w:t>Denys d'Halicarnasse</w:t>
        </w:r>
      </w:hyperlink>
      <w:r w:rsidR="003A553B" w:rsidRPr="00237691">
        <w:rPr>
          <w:rFonts w:asciiTheme="majorBidi" w:hAnsiTheme="majorBidi" w:cstheme="majorBidi"/>
        </w:rPr>
        <w:t> (trad. </w:t>
      </w:r>
      <w:hyperlink r:id="rId27" w:tooltip="Earnest Cary (page inexistante)" w:history="1">
        <w:r w:rsidR="003A553B" w:rsidRPr="00237691">
          <w:rPr>
            <w:rStyle w:val="Lienhypertexte"/>
            <w:rFonts w:asciiTheme="majorBidi" w:hAnsiTheme="majorBidi" w:cstheme="majorBidi"/>
          </w:rPr>
          <w:t>Earnest Cary</w:t>
        </w:r>
      </w:hyperlink>
      <w:r w:rsidR="003A553B" w:rsidRPr="00237691">
        <w:rPr>
          <w:rFonts w:asciiTheme="majorBidi" w:hAnsiTheme="majorBidi" w:cstheme="majorBidi"/>
        </w:rPr>
        <w:t>), Antiquités romaines, </w:t>
      </w:r>
      <w:hyperlink r:id="rId28" w:tooltip="Université Harvard" w:history="1">
        <w:r w:rsidR="003A553B" w:rsidRPr="00237691">
          <w:rPr>
            <w:rStyle w:val="Lienhypertexte"/>
            <w:rFonts w:asciiTheme="majorBidi" w:hAnsiTheme="majorBidi" w:cstheme="majorBidi"/>
          </w:rPr>
          <w:t>Harvard UniversityPress</w:t>
        </w:r>
      </w:hyperlink>
      <w:r w:rsidR="003A553B" w:rsidRPr="00237691">
        <w:rPr>
          <w:rFonts w:asciiTheme="majorBidi" w:hAnsiTheme="majorBidi" w:cstheme="majorBidi"/>
        </w:rPr>
        <w:t>, </w:t>
      </w:r>
      <w:hyperlink r:id="rId29" w:tooltip="1937" w:history="1">
        <w:r w:rsidR="003A553B" w:rsidRPr="00237691">
          <w:rPr>
            <w:rStyle w:val="Lienhypertexte"/>
            <w:rFonts w:asciiTheme="majorBidi" w:hAnsiTheme="majorBidi" w:cstheme="majorBidi"/>
          </w:rPr>
          <w:t>1937</w:t>
        </w:r>
      </w:hyperlink>
      <w:r w:rsidR="003A553B" w:rsidRPr="00237691">
        <w:rPr>
          <w:rFonts w:asciiTheme="majorBidi" w:hAnsiTheme="majorBidi" w:cstheme="majorBidi"/>
        </w:rPr>
        <w:t> à </w:t>
      </w:r>
      <w:hyperlink r:id="rId30" w:tooltip="1950" w:history="1">
        <w:r w:rsidR="003A553B" w:rsidRPr="00237691">
          <w:rPr>
            <w:rStyle w:val="Lienhypertexte"/>
            <w:rFonts w:asciiTheme="majorBidi" w:hAnsiTheme="majorBidi" w:cstheme="majorBidi"/>
          </w:rPr>
          <w:t>1950</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tl/>
        </w:rPr>
      </w:pPr>
      <w:r w:rsidRPr="00237691">
        <w:rPr>
          <w:rFonts w:asciiTheme="majorBidi" w:hAnsiTheme="majorBidi" w:cstheme="majorBidi"/>
        </w:rPr>
        <w:t>Principale œuvre sur les débuts de la </w:t>
      </w:r>
      <w:hyperlink r:id="rId31" w:tooltip="République romaine" w:history="1">
        <w:r w:rsidRPr="00237691">
          <w:rPr>
            <w:rStyle w:val="Lienhypertexte"/>
            <w:rFonts w:asciiTheme="majorBidi" w:hAnsiTheme="majorBidi" w:cstheme="majorBidi"/>
          </w:rPr>
          <w:t>République romaine</w:t>
        </w:r>
      </w:hyperlink>
      <w:r w:rsidRPr="00237691">
        <w:rPr>
          <w:rFonts w:asciiTheme="majorBidi" w:hAnsiTheme="majorBidi" w:cstheme="majorBidi"/>
        </w:rPr>
        <w:t>, bien plus détaillée que le récit de </w:t>
      </w:r>
      <w:hyperlink r:id="rId32" w:tooltip="Tite-Live" w:history="1">
        <w:r w:rsidRPr="00237691">
          <w:rPr>
            <w:rStyle w:val="Lienhypertexte"/>
            <w:rFonts w:asciiTheme="majorBidi" w:hAnsiTheme="majorBidi" w:cstheme="majorBidi"/>
          </w:rPr>
          <w:t>Tite-Live</w:t>
        </w:r>
      </w:hyperlink>
      <w:r w:rsidRPr="00237691">
        <w:rPr>
          <w:rFonts w:asciiTheme="majorBidi" w:hAnsiTheme="majorBidi" w:cstheme="majorBidi"/>
        </w:rPr>
        <w:t>, mais à l'instar de ce dernier, la plupart de ses livres ont été perdus, et il ne nous reste plus que l'histoire de la </w:t>
      </w:r>
      <w:hyperlink r:id="rId33" w:tooltip="Fondation de Rome" w:history="1">
        <w:r w:rsidRPr="00237691">
          <w:rPr>
            <w:rStyle w:val="Lienhypertexte"/>
            <w:rFonts w:asciiTheme="majorBidi" w:hAnsiTheme="majorBidi" w:cstheme="majorBidi"/>
          </w:rPr>
          <w:t>fondation de Rome</w:t>
        </w:r>
      </w:hyperlink>
      <w:r w:rsidRPr="00237691">
        <w:rPr>
          <w:rFonts w:asciiTheme="majorBidi" w:hAnsiTheme="majorBidi" w:cstheme="majorBidi"/>
        </w:rPr>
        <w:t> au milieu du </w:t>
      </w:r>
      <w:hyperlink r:id="rId34" w:tooltip="Ve siècle av. J.-C." w:history="1">
        <w:r w:rsidRPr="00237691">
          <w:rPr>
            <w:rStyle w:val="Lienhypertexte"/>
            <w:rFonts w:asciiTheme="majorBidi" w:hAnsiTheme="majorBidi" w:cstheme="majorBidi"/>
          </w:rPr>
          <w:t>ve siècle av. J.-C.</w:t>
        </w:r>
      </w:hyperlink>
      <w:r w:rsidRPr="00237691">
        <w:rPr>
          <w:rFonts w:asciiTheme="majorBidi" w:hAnsiTheme="majorBidi" w:cstheme="majorBidi"/>
        </w:rPr>
        <w:t> Entre tradition et réalité, ce récit est relativement fiable dans les grandes lignes.</w:t>
      </w:r>
    </w:p>
    <w:p w:rsidR="003A553B" w:rsidRPr="00237691" w:rsidRDefault="00A93570" w:rsidP="00237691">
      <w:pPr>
        <w:ind w:hanging="13"/>
        <w:rPr>
          <w:rFonts w:asciiTheme="majorBidi" w:hAnsiTheme="majorBidi" w:cstheme="majorBidi"/>
        </w:rPr>
      </w:pPr>
      <w:hyperlink r:id="rId35" w:tooltip="Cicéron" w:history="1">
        <w:r w:rsidR="003A553B" w:rsidRPr="00237691">
          <w:rPr>
            <w:rStyle w:val="Lienhypertexte"/>
            <w:rFonts w:asciiTheme="majorBidi" w:hAnsiTheme="majorBidi" w:cstheme="majorBidi"/>
          </w:rPr>
          <w:t>Cicéron</w:t>
        </w:r>
      </w:hyperlink>
      <w:r w:rsidR="003A553B" w:rsidRPr="00237691">
        <w:rPr>
          <w:rFonts w:asciiTheme="majorBidi" w:hAnsiTheme="majorBidi" w:cstheme="majorBidi"/>
        </w:rPr>
        <w:t> (trad. </w:t>
      </w:r>
      <w:hyperlink r:id="rId36" w:tooltip="Abel-François Villemain" w:history="1">
        <w:r w:rsidR="003A553B" w:rsidRPr="00237691">
          <w:rPr>
            <w:rStyle w:val="Lienhypertexte"/>
            <w:rFonts w:asciiTheme="majorBidi" w:hAnsiTheme="majorBidi" w:cstheme="majorBidi"/>
          </w:rPr>
          <w:t>Abel-François Villemain</w:t>
        </w:r>
      </w:hyperlink>
      <w:r w:rsidR="003A553B" w:rsidRPr="00237691">
        <w:rPr>
          <w:rFonts w:asciiTheme="majorBidi" w:hAnsiTheme="majorBidi" w:cstheme="majorBidi"/>
        </w:rPr>
        <w:t>), De la République, </w:t>
      </w:r>
      <w:hyperlink r:id="rId37" w:tooltip="Paris" w:history="1">
        <w:r w:rsidR="003A553B" w:rsidRPr="00237691">
          <w:rPr>
            <w:rStyle w:val="Lienhypertexte"/>
            <w:rFonts w:asciiTheme="majorBidi" w:hAnsiTheme="majorBidi" w:cstheme="majorBidi"/>
          </w:rPr>
          <w:t>Paris</w:t>
        </w:r>
      </w:hyperlink>
      <w:r w:rsidR="003A553B" w:rsidRPr="00237691">
        <w:rPr>
          <w:rFonts w:asciiTheme="majorBidi" w:hAnsiTheme="majorBidi" w:cstheme="majorBidi"/>
        </w:rPr>
        <w:t>, </w:t>
      </w:r>
      <w:hyperlink r:id="rId38" w:tooltip="1864" w:history="1">
        <w:r w:rsidR="003A553B" w:rsidRPr="00237691">
          <w:rPr>
            <w:rStyle w:val="Lienhypertexte"/>
            <w:rFonts w:asciiTheme="majorBidi" w:hAnsiTheme="majorBidi" w:cstheme="majorBidi"/>
          </w:rPr>
          <w:t>1864</w:t>
        </w:r>
      </w:hyperlink>
      <w:r w:rsidR="003A553B" w:rsidRPr="00237691">
        <w:rPr>
          <w:rFonts w:asciiTheme="majorBidi" w:hAnsiTheme="majorBidi" w:cstheme="majorBidi"/>
        </w:rPr>
        <w:t> (</w:t>
      </w:r>
      <w:hyperlink r:id="rId39" w:history="1">
        <w:r w:rsidR="003A553B" w:rsidRPr="00237691">
          <w:rPr>
            <w:rStyle w:val="Lienhypertexte"/>
            <w:rFonts w:asciiTheme="majorBidi" w:hAnsiTheme="majorBidi" w:cstheme="majorBidi"/>
          </w:rPr>
          <w:t>lire en ligne</w:t>
        </w:r>
      </w:hyperlink>
      <w:r w:rsidR="003A553B" w:rsidRPr="00237691">
        <w:rPr>
          <w:rFonts w:asciiTheme="majorBidi" w:hAnsiTheme="majorBidi" w:cstheme="majorBidi"/>
        </w:rPr>
        <w:t> [</w:t>
      </w:r>
      <w:hyperlink r:id="rId40" w:tooltip="archive sur Wikiwix" w:history="1">
        <w:r w:rsidR="003A553B" w:rsidRPr="00237691">
          <w:rPr>
            <w:rStyle w:val="Lienhypertexte"/>
            <w:rFonts w:asciiTheme="majorBidi" w:hAnsiTheme="majorBidi" w:cstheme="majorBidi"/>
          </w:rPr>
          <w:t>archive</w:t>
        </w:r>
      </w:hyperlink>
      <w:r w:rsidR="003A553B" w:rsidRPr="00237691">
        <w:rPr>
          <w:rFonts w:asciiTheme="majorBidi" w:hAnsiTheme="majorBidi" w:cstheme="majorBidi"/>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Traité en six livres du philosophe romain traitant sur les </w:t>
      </w:r>
      <w:hyperlink r:id="rId41" w:tooltip="Institutions de la République romaine" w:history="1">
        <w:r w:rsidRPr="00237691">
          <w:rPr>
            <w:rStyle w:val="Lienhypertexte"/>
            <w:rFonts w:asciiTheme="majorBidi" w:hAnsiTheme="majorBidi" w:cstheme="majorBidi"/>
          </w:rPr>
          <w:t>institutions et le gouvernement de la République romaine</w:t>
        </w:r>
      </w:hyperlink>
      <w:r w:rsidRPr="00237691">
        <w:rPr>
          <w:rFonts w:asciiTheme="majorBidi" w:hAnsiTheme="majorBidi" w:cstheme="majorBidi"/>
        </w:rPr>
        <w:t> avant la crise du </w:t>
      </w:r>
      <w:hyperlink r:id="rId42" w:tooltip="Ier siècle av. J.-C." w:history="1">
        <w:r w:rsidRPr="00237691">
          <w:rPr>
            <w:rStyle w:val="Lienhypertexte"/>
            <w:rFonts w:asciiTheme="majorBidi" w:hAnsiTheme="majorBidi" w:cstheme="majorBidi"/>
          </w:rPr>
          <w:t>ier siècle av. J.-C.</w:t>
        </w:r>
      </w:hyperlink>
    </w:p>
    <w:p w:rsidR="003A553B" w:rsidRPr="00237691" w:rsidRDefault="00A93570" w:rsidP="00237691">
      <w:pPr>
        <w:ind w:hanging="13"/>
        <w:rPr>
          <w:rFonts w:asciiTheme="majorBidi" w:hAnsiTheme="majorBidi" w:cstheme="majorBidi"/>
        </w:rPr>
      </w:pPr>
      <w:hyperlink r:id="rId43" w:tooltip="Polybe" w:history="1">
        <w:r w:rsidR="003A553B" w:rsidRPr="00237691">
          <w:rPr>
            <w:rStyle w:val="Lienhypertexte"/>
            <w:rFonts w:asciiTheme="majorBidi" w:hAnsiTheme="majorBidi" w:cstheme="majorBidi"/>
          </w:rPr>
          <w:t>Polybe</w:t>
        </w:r>
      </w:hyperlink>
      <w:r w:rsidR="003A553B" w:rsidRPr="00237691">
        <w:rPr>
          <w:rFonts w:asciiTheme="majorBidi" w:hAnsiTheme="majorBidi" w:cstheme="majorBidi"/>
        </w:rPr>
        <w:t> (trad. </w:t>
      </w:r>
      <w:hyperlink r:id="rId44" w:tooltip="Fustel de Coulanges" w:history="1">
        <w:r w:rsidR="003A553B" w:rsidRPr="00237691">
          <w:rPr>
            <w:rStyle w:val="Lienhypertexte"/>
            <w:rFonts w:asciiTheme="majorBidi" w:hAnsiTheme="majorBidi" w:cstheme="majorBidi"/>
          </w:rPr>
          <w:t>Fustel de Coulanges</w:t>
        </w:r>
      </w:hyperlink>
      <w:r w:rsidR="003A553B" w:rsidRPr="00237691">
        <w:rPr>
          <w:rFonts w:asciiTheme="majorBidi" w:hAnsiTheme="majorBidi" w:cstheme="majorBidi"/>
        </w:rPr>
        <w:t>), Histoire générale, </w:t>
      </w:r>
      <w:hyperlink r:id="rId45" w:tooltip="Amiens" w:history="1">
        <w:r w:rsidR="003A553B" w:rsidRPr="00237691">
          <w:rPr>
            <w:rStyle w:val="Lienhypertexte"/>
            <w:rFonts w:asciiTheme="majorBidi" w:hAnsiTheme="majorBidi" w:cstheme="majorBidi"/>
          </w:rPr>
          <w:t>Amiens</w:t>
        </w:r>
      </w:hyperlink>
      <w:r w:rsidR="003A553B" w:rsidRPr="00237691">
        <w:rPr>
          <w:rFonts w:asciiTheme="majorBidi" w:hAnsiTheme="majorBidi" w:cstheme="majorBidi"/>
        </w:rPr>
        <w:t>, </w:t>
      </w:r>
      <w:hyperlink r:id="rId46" w:tooltip="1858" w:history="1">
        <w:r w:rsidR="003A553B" w:rsidRPr="00237691">
          <w:rPr>
            <w:rStyle w:val="Lienhypertexte"/>
            <w:rFonts w:asciiTheme="majorBidi" w:hAnsiTheme="majorBidi" w:cstheme="majorBidi"/>
          </w:rPr>
          <w:t>1858</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Source précieuse sur les </w:t>
      </w:r>
      <w:hyperlink r:id="rId47" w:tooltip="Guerres puniques" w:history="1">
        <w:r w:rsidRPr="00237691">
          <w:rPr>
            <w:rStyle w:val="Lienhypertexte"/>
            <w:rFonts w:asciiTheme="majorBidi" w:hAnsiTheme="majorBidi" w:cstheme="majorBidi"/>
          </w:rPr>
          <w:t>guerres puniques</w:t>
        </w:r>
      </w:hyperlink>
      <w:r w:rsidRPr="00237691">
        <w:rPr>
          <w:rFonts w:asciiTheme="majorBidi" w:hAnsiTheme="majorBidi" w:cstheme="majorBidi"/>
        </w:rPr>
        <w:t> et exposé des </w:t>
      </w:r>
      <w:hyperlink r:id="rId48" w:tooltip="Institutions de la République romaine" w:history="1">
        <w:r w:rsidRPr="00237691">
          <w:rPr>
            <w:rStyle w:val="Lienhypertexte"/>
            <w:rFonts w:asciiTheme="majorBidi" w:hAnsiTheme="majorBidi" w:cstheme="majorBidi"/>
          </w:rPr>
          <w:t>institutions romaines</w:t>
        </w:r>
      </w:hyperlink>
      <w:r w:rsidRPr="00237691">
        <w:rPr>
          <w:rFonts w:asciiTheme="majorBidi" w:hAnsiTheme="majorBidi" w:cstheme="majorBidi"/>
        </w:rPr>
        <w:t>.</w:t>
      </w:r>
    </w:p>
    <w:p w:rsidR="003A553B" w:rsidRPr="00237691" w:rsidRDefault="00A93570" w:rsidP="00237691">
      <w:pPr>
        <w:ind w:hanging="13"/>
        <w:rPr>
          <w:rFonts w:asciiTheme="majorBidi" w:hAnsiTheme="majorBidi" w:cstheme="majorBidi"/>
        </w:rPr>
      </w:pPr>
      <w:hyperlink r:id="rId49" w:tooltip="Dion Cassius" w:history="1">
        <w:r w:rsidR="003A553B" w:rsidRPr="00237691">
          <w:rPr>
            <w:rStyle w:val="Lienhypertexte"/>
            <w:rFonts w:asciiTheme="majorBidi" w:hAnsiTheme="majorBidi" w:cstheme="majorBidi"/>
          </w:rPr>
          <w:t>Dion Cassius</w:t>
        </w:r>
      </w:hyperlink>
      <w:r w:rsidR="003A553B" w:rsidRPr="00237691">
        <w:rPr>
          <w:rFonts w:asciiTheme="majorBidi" w:hAnsiTheme="majorBidi" w:cstheme="majorBidi"/>
        </w:rPr>
        <w:t> (trad. </w:t>
      </w:r>
      <w:hyperlink r:id="rId50" w:tooltip="Étienne Gros (page inexistante)" w:history="1">
        <w:r w:rsidR="003A553B" w:rsidRPr="00237691">
          <w:rPr>
            <w:rStyle w:val="Lienhypertexte"/>
            <w:rFonts w:asciiTheme="majorBidi" w:hAnsiTheme="majorBidi" w:cstheme="majorBidi"/>
          </w:rPr>
          <w:t>Étienne Gros</w:t>
        </w:r>
      </w:hyperlink>
      <w:r w:rsidR="003A553B" w:rsidRPr="00237691">
        <w:rPr>
          <w:rFonts w:asciiTheme="majorBidi" w:hAnsiTheme="majorBidi" w:cstheme="majorBidi"/>
        </w:rPr>
        <w:t>), Histoire romaine, </w:t>
      </w:r>
      <w:hyperlink r:id="rId51" w:tooltip="Famille Didot" w:history="1">
        <w:r w:rsidR="003A553B" w:rsidRPr="00237691">
          <w:rPr>
            <w:rStyle w:val="Lienhypertexte"/>
            <w:rFonts w:asciiTheme="majorBidi" w:hAnsiTheme="majorBidi" w:cstheme="majorBidi"/>
          </w:rPr>
          <w:t>Didot</w:t>
        </w:r>
      </w:hyperlink>
      <w:r w:rsidR="003A553B" w:rsidRPr="00237691">
        <w:rPr>
          <w:rFonts w:asciiTheme="majorBidi" w:hAnsiTheme="majorBidi" w:cstheme="majorBidi"/>
        </w:rPr>
        <w:t>, </w:t>
      </w:r>
      <w:hyperlink r:id="rId52" w:tooltip="Paris" w:history="1">
        <w:r w:rsidR="003A553B" w:rsidRPr="00237691">
          <w:rPr>
            <w:rStyle w:val="Lienhypertexte"/>
            <w:rFonts w:asciiTheme="majorBidi" w:hAnsiTheme="majorBidi" w:cstheme="majorBidi"/>
          </w:rPr>
          <w:t>Paris</w:t>
        </w:r>
      </w:hyperlink>
      <w:r w:rsidR="003A553B" w:rsidRPr="00237691">
        <w:rPr>
          <w:rFonts w:asciiTheme="majorBidi" w:hAnsiTheme="majorBidi" w:cstheme="majorBidi"/>
        </w:rPr>
        <w:t>, </w:t>
      </w:r>
      <w:hyperlink r:id="rId53" w:tooltip="1864" w:history="1">
        <w:r w:rsidR="003A553B" w:rsidRPr="00237691">
          <w:rPr>
            <w:rStyle w:val="Lienhypertexte"/>
            <w:rFonts w:asciiTheme="majorBidi" w:hAnsiTheme="majorBidi" w:cstheme="majorBidi"/>
          </w:rPr>
          <w:t>1864</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Œuvre qui retrace l'histoire de Rome des débuts jusqu'à l'an </w:t>
      </w:r>
      <w:hyperlink r:id="rId54" w:tooltip="229" w:history="1">
        <w:r w:rsidRPr="00237691">
          <w:rPr>
            <w:rStyle w:val="Lienhypertexte"/>
            <w:rFonts w:asciiTheme="majorBidi" w:hAnsiTheme="majorBidi" w:cstheme="majorBidi"/>
          </w:rPr>
          <w:t>229 ap. J.-C.</w:t>
        </w:r>
      </w:hyperlink>
      <w:r w:rsidRPr="00237691">
        <w:rPr>
          <w:rFonts w:asciiTheme="majorBidi" w:hAnsiTheme="majorBidi" w:cstheme="majorBidi"/>
        </w:rPr>
        <w:t>, mais hormis des fragments sur les débuts de la République, il ne nous reste que la dernière moitié, fiable, traitant des </w:t>
      </w:r>
      <w:hyperlink r:id="rId55" w:tooltip="Guerres civiles romaines" w:history="1">
        <w:r w:rsidRPr="00237691">
          <w:rPr>
            <w:rStyle w:val="Lienhypertexte"/>
            <w:rFonts w:asciiTheme="majorBidi" w:hAnsiTheme="majorBidi" w:cstheme="majorBidi"/>
          </w:rPr>
          <w:t>guerres civiles romaines</w:t>
        </w:r>
      </w:hyperlink>
      <w:r w:rsidRPr="00237691">
        <w:rPr>
          <w:rFonts w:asciiTheme="majorBidi" w:hAnsiTheme="majorBidi" w:cstheme="majorBidi"/>
        </w:rPr>
        <w:t> et de l'</w:t>
      </w:r>
      <w:hyperlink r:id="rId56" w:tooltip="Empire romain" w:history="1">
        <w:r w:rsidRPr="00237691">
          <w:rPr>
            <w:rStyle w:val="Lienhypertexte"/>
            <w:rFonts w:asciiTheme="majorBidi" w:hAnsiTheme="majorBidi" w:cstheme="majorBidi"/>
          </w:rPr>
          <w:t>Empire</w:t>
        </w:r>
      </w:hyperlink>
      <w:r w:rsidRPr="00237691">
        <w:rPr>
          <w:rFonts w:asciiTheme="majorBidi" w:hAnsiTheme="majorBidi" w:cstheme="majorBidi"/>
        </w:rPr>
        <w:t>.</w:t>
      </w:r>
    </w:p>
    <w:p w:rsidR="003A553B" w:rsidRPr="00237691" w:rsidRDefault="00A93570" w:rsidP="00237691">
      <w:pPr>
        <w:ind w:hanging="13"/>
        <w:rPr>
          <w:rFonts w:asciiTheme="majorBidi" w:hAnsiTheme="majorBidi" w:cstheme="majorBidi"/>
        </w:rPr>
      </w:pPr>
      <w:hyperlink r:id="rId57" w:tooltip="Eutrope (historien)" w:history="1">
        <w:r w:rsidR="003A553B" w:rsidRPr="00237691">
          <w:rPr>
            <w:rStyle w:val="Lienhypertexte"/>
            <w:rFonts w:asciiTheme="majorBidi" w:hAnsiTheme="majorBidi" w:cstheme="majorBidi"/>
          </w:rPr>
          <w:t>Eutrope</w:t>
        </w:r>
      </w:hyperlink>
      <w:r w:rsidR="003A553B" w:rsidRPr="00237691">
        <w:rPr>
          <w:rFonts w:asciiTheme="majorBidi" w:hAnsiTheme="majorBidi" w:cstheme="majorBidi"/>
        </w:rPr>
        <w:t> (trad. </w:t>
      </w:r>
      <w:hyperlink r:id="rId58" w:tooltip="Nicolas-Auguste Dubois (page inexistante)" w:history="1">
        <w:r w:rsidR="003A553B" w:rsidRPr="00237691">
          <w:rPr>
            <w:rStyle w:val="Lienhypertexte"/>
            <w:rFonts w:asciiTheme="majorBidi" w:hAnsiTheme="majorBidi" w:cstheme="majorBidi"/>
          </w:rPr>
          <w:t>Nicolas-Auguste Dubois</w:t>
        </w:r>
      </w:hyperlink>
      <w:r w:rsidR="003A553B" w:rsidRPr="00237691">
        <w:rPr>
          <w:rFonts w:asciiTheme="majorBidi" w:hAnsiTheme="majorBidi" w:cstheme="majorBidi"/>
        </w:rPr>
        <w:t>), Abrégé de l'Histoire Romaine, </w:t>
      </w:r>
      <w:hyperlink r:id="rId59" w:tooltip="1865" w:history="1">
        <w:r w:rsidR="003A553B" w:rsidRPr="00237691">
          <w:rPr>
            <w:rStyle w:val="Lienhypertexte"/>
            <w:rFonts w:asciiTheme="majorBidi" w:hAnsiTheme="majorBidi" w:cstheme="majorBidi"/>
          </w:rPr>
          <w:t>1865</w:t>
        </w:r>
      </w:hyperlink>
      <w:r w:rsidR="003A553B" w:rsidRPr="00237691">
        <w:rPr>
          <w:rFonts w:asciiTheme="majorBidi" w:hAnsiTheme="majorBidi" w:cstheme="majorBidi"/>
        </w:rPr>
        <w:t> (</w:t>
      </w:r>
      <w:hyperlink r:id="rId60" w:tooltip="s:Abrégé de l’histoire romaine (Eutrope)" w:history="1">
        <w:r w:rsidR="003A553B" w:rsidRPr="00237691">
          <w:rPr>
            <w:rStyle w:val="Lienhypertexte"/>
            <w:rFonts w:asciiTheme="majorBidi" w:hAnsiTheme="majorBidi" w:cstheme="majorBidi"/>
          </w:rPr>
          <w:t>lire en ligne</w:t>
        </w:r>
      </w:hyperlink>
      <w:r w:rsidR="003A553B" w:rsidRPr="00237691">
        <w:rPr>
          <w:rFonts w:asciiTheme="majorBidi" w:hAnsiTheme="majorBidi" w:cstheme="majorBidi"/>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Œuvre qui embrasse la période la plus longue de l'histoire de Rome : de la </w:t>
      </w:r>
      <w:hyperlink r:id="rId61" w:tooltip="Fondation de Rome" w:history="1">
        <w:r w:rsidRPr="00237691">
          <w:rPr>
            <w:rStyle w:val="Lienhypertexte"/>
            <w:rFonts w:asciiTheme="majorBidi" w:hAnsiTheme="majorBidi" w:cstheme="majorBidi"/>
          </w:rPr>
          <w:t>fondation de la ville</w:t>
        </w:r>
      </w:hyperlink>
      <w:r w:rsidRPr="00237691">
        <w:rPr>
          <w:rFonts w:asciiTheme="majorBidi" w:hAnsiTheme="majorBidi" w:cstheme="majorBidi"/>
        </w:rPr>
        <w:t> à </w:t>
      </w:r>
      <w:hyperlink r:id="rId62" w:tooltip="364" w:history="1">
        <w:r w:rsidRPr="00237691">
          <w:rPr>
            <w:rStyle w:val="Lienhypertexte"/>
            <w:rFonts w:asciiTheme="majorBidi" w:hAnsiTheme="majorBidi" w:cstheme="majorBidi"/>
          </w:rPr>
          <w:t>364 ap. J.-C.</w:t>
        </w:r>
      </w:hyperlink>
    </w:p>
    <w:p w:rsidR="003A553B" w:rsidRPr="00237691" w:rsidRDefault="00A93570" w:rsidP="00237691">
      <w:pPr>
        <w:ind w:hanging="13"/>
        <w:rPr>
          <w:rFonts w:asciiTheme="majorBidi" w:hAnsiTheme="majorBidi" w:cstheme="majorBidi"/>
        </w:rPr>
      </w:pPr>
      <w:hyperlink r:id="rId63" w:tooltip="Florus" w:history="1">
        <w:r w:rsidR="003A553B" w:rsidRPr="00237691">
          <w:rPr>
            <w:rStyle w:val="Lienhypertexte"/>
            <w:rFonts w:asciiTheme="majorBidi" w:hAnsiTheme="majorBidi" w:cstheme="majorBidi"/>
          </w:rPr>
          <w:t>Florus</w:t>
        </w:r>
      </w:hyperlink>
      <w:r w:rsidR="003A553B" w:rsidRPr="00237691">
        <w:rPr>
          <w:rFonts w:asciiTheme="majorBidi" w:hAnsiTheme="majorBidi" w:cstheme="majorBidi"/>
        </w:rPr>
        <w:t> (trad. </w:t>
      </w:r>
      <w:hyperlink r:id="rId64" w:tooltip="Désiré Nisard" w:history="1">
        <w:r w:rsidR="003A553B" w:rsidRPr="00237691">
          <w:rPr>
            <w:rStyle w:val="Lienhypertexte"/>
            <w:rFonts w:asciiTheme="majorBidi" w:hAnsiTheme="majorBidi" w:cstheme="majorBidi"/>
          </w:rPr>
          <w:t>Désiré Nisard</w:t>
        </w:r>
      </w:hyperlink>
      <w:r w:rsidR="003A553B" w:rsidRPr="00237691">
        <w:rPr>
          <w:rFonts w:asciiTheme="majorBidi" w:hAnsiTheme="majorBidi" w:cstheme="majorBidi"/>
        </w:rPr>
        <w:t>), Abrégé de l'Histoire Romaine, </w:t>
      </w:r>
      <w:hyperlink r:id="rId65" w:tooltip="1840" w:history="1">
        <w:r w:rsidR="003A553B" w:rsidRPr="00237691">
          <w:rPr>
            <w:rStyle w:val="Lienhypertexte"/>
            <w:rFonts w:asciiTheme="majorBidi" w:hAnsiTheme="majorBidi" w:cstheme="majorBidi"/>
          </w:rPr>
          <w:t>1840</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Œuvre qui couvre la même période que la précédente.</w:t>
      </w:r>
    </w:p>
    <w:p w:rsidR="003A553B" w:rsidRPr="00237691" w:rsidRDefault="00A93570" w:rsidP="00237691">
      <w:pPr>
        <w:ind w:hanging="13"/>
        <w:rPr>
          <w:rFonts w:asciiTheme="majorBidi" w:hAnsiTheme="majorBidi" w:cstheme="majorBidi"/>
        </w:rPr>
      </w:pPr>
      <w:hyperlink r:id="rId66" w:tooltip="Suétone" w:history="1">
        <w:r w:rsidR="003A553B" w:rsidRPr="00237691">
          <w:rPr>
            <w:rStyle w:val="Lienhypertexte"/>
            <w:rFonts w:asciiTheme="majorBidi" w:hAnsiTheme="majorBidi" w:cstheme="majorBidi"/>
          </w:rPr>
          <w:t>Suétone</w:t>
        </w:r>
      </w:hyperlink>
      <w:r w:rsidR="003A553B" w:rsidRPr="00237691">
        <w:rPr>
          <w:rFonts w:asciiTheme="majorBidi" w:hAnsiTheme="majorBidi" w:cstheme="majorBidi"/>
        </w:rPr>
        <w:t> (trad. </w:t>
      </w:r>
      <w:hyperlink r:id="rId67" w:tooltip="Jean-Louis Burnouf" w:history="1">
        <w:r w:rsidR="003A553B" w:rsidRPr="00237691">
          <w:rPr>
            <w:rStyle w:val="Lienhypertexte"/>
            <w:rFonts w:asciiTheme="majorBidi" w:hAnsiTheme="majorBidi" w:cstheme="majorBidi"/>
          </w:rPr>
          <w:t>Jean-Louis Burnouf</w:t>
        </w:r>
      </w:hyperlink>
      <w:r w:rsidR="003A553B" w:rsidRPr="00237691">
        <w:rPr>
          <w:rFonts w:asciiTheme="majorBidi" w:hAnsiTheme="majorBidi" w:cstheme="majorBidi"/>
        </w:rPr>
        <w:t>), </w:t>
      </w:r>
      <w:hyperlink r:id="rId68" w:tooltip="Vie des douze Césars" w:history="1">
        <w:r w:rsidR="003A553B" w:rsidRPr="00237691">
          <w:rPr>
            <w:rStyle w:val="Lienhypertexte"/>
            <w:rFonts w:asciiTheme="majorBidi" w:hAnsiTheme="majorBidi" w:cstheme="majorBidi"/>
          </w:rPr>
          <w:t>Vie des douze Césars</w:t>
        </w:r>
      </w:hyperlink>
      <w:r w:rsidR="003A553B" w:rsidRPr="00237691">
        <w:rPr>
          <w:rFonts w:asciiTheme="majorBidi" w:hAnsiTheme="majorBidi" w:cstheme="majorBidi"/>
        </w:rPr>
        <w:t>, </w:t>
      </w:r>
      <w:hyperlink r:id="rId69" w:tooltip="1855" w:history="1">
        <w:r w:rsidR="003A553B" w:rsidRPr="00237691">
          <w:rPr>
            <w:rStyle w:val="Lienhypertexte"/>
            <w:rFonts w:asciiTheme="majorBidi" w:hAnsiTheme="majorBidi" w:cstheme="majorBidi"/>
          </w:rPr>
          <w:t>1855</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Il s'agit des biographies des douze premiers imperatores de Rome, de </w:t>
      </w:r>
      <w:hyperlink r:id="rId70" w:tooltip="Jules César" w:history="1">
        <w:r w:rsidRPr="00237691">
          <w:rPr>
            <w:rStyle w:val="Lienhypertexte"/>
            <w:rFonts w:asciiTheme="majorBidi" w:hAnsiTheme="majorBidi" w:cstheme="majorBidi"/>
          </w:rPr>
          <w:t>Jules César</w:t>
        </w:r>
      </w:hyperlink>
      <w:r w:rsidRPr="00237691">
        <w:rPr>
          <w:rFonts w:asciiTheme="majorBidi" w:hAnsiTheme="majorBidi" w:cstheme="majorBidi"/>
        </w:rPr>
        <w:t> à </w:t>
      </w:r>
      <w:hyperlink r:id="rId71" w:tooltip="Domitien" w:history="1">
        <w:r w:rsidRPr="00237691">
          <w:rPr>
            <w:rStyle w:val="Lienhypertexte"/>
            <w:rFonts w:asciiTheme="majorBidi" w:hAnsiTheme="majorBidi" w:cstheme="majorBidi"/>
          </w:rPr>
          <w:t>Domitien</w:t>
        </w:r>
      </w:hyperlink>
      <w:r w:rsidRPr="00237691">
        <w:rPr>
          <w:rFonts w:asciiTheme="majorBidi" w:hAnsiTheme="majorBidi" w:cstheme="majorBidi"/>
        </w:rPr>
        <w:t>. Son œuvre est assez fiable bien qu'il se montre parfois peu critique et n'hésite pas à colporter rumeurs et calomnies.</w:t>
      </w:r>
    </w:p>
    <w:p w:rsidR="003A553B" w:rsidRPr="00237691" w:rsidRDefault="00A93570" w:rsidP="00237691">
      <w:pPr>
        <w:ind w:hanging="13"/>
        <w:rPr>
          <w:rFonts w:asciiTheme="majorBidi" w:hAnsiTheme="majorBidi" w:cstheme="majorBidi"/>
        </w:rPr>
      </w:pPr>
      <w:hyperlink r:id="rId72" w:tooltip="Tacite" w:history="1">
        <w:r w:rsidR="003A553B" w:rsidRPr="00237691">
          <w:rPr>
            <w:rStyle w:val="Lienhypertexte"/>
            <w:rFonts w:asciiTheme="majorBidi" w:hAnsiTheme="majorBidi" w:cstheme="majorBidi"/>
          </w:rPr>
          <w:t>Tacite</w:t>
        </w:r>
      </w:hyperlink>
      <w:r w:rsidR="003A553B" w:rsidRPr="00237691">
        <w:rPr>
          <w:rFonts w:asciiTheme="majorBidi" w:hAnsiTheme="majorBidi" w:cstheme="majorBidi"/>
        </w:rPr>
        <w:t> (trad. </w:t>
      </w:r>
      <w:hyperlink r:id="rId73" w:tooltip="Jean-Louis Burnouf" w:history="1">
        <w:r w:rsidR="003A553B" w:rsidRPr="00237691">
          <w:rPr>
            <w:rStyle w:val="Lienhypertexte"/>
            <w:rFonts w:asciiTheme="majorBidi" w:hAnsiTheme="majorBidi" w:cstheme="majorBidi"/>
          </w:rPr>
          <w:t>Jean-Louis Burnouf</w:t>
        </w:r>
      </w:hyperlink>
      <w:r w:rsidR="003A553B" w:rsidRPr="00237691">
        <w:rPr>
          <w:rFonts w:asciiTheme="majorBidi" w:hAnsiTheme="majorBidi" w:cstheme="majorBidi"/>
        </w:rPr>
        <w:t>), Histoires et </w:t>
      </w:r>
      <w:hyperlink r:id="rId74" w:tooltip="Annales (Tacite)" w:history="1">
        <w:r w:rsidR="003A553B" w:rsidRPr="00237691">
          <w:rPr>
            <w:rStyle w:val="Lienhypertexte"/>
            <w:rFonts w:asciiTheme="majorBidi" w:hAnsiTheme="majorBidi" w:cstheme="majorBidi"/>
          </w:rPr>
          <w:t>Annales</w:t>
        </w:r>
      </w:hyperlink>
      <w:r w:rsidR="003A553B" w:rsidRPr="00237691">
        <w:rPr>
          <w:rFonts w:asciiTheme="majorBidi" w:hAnsiTheme="majorBidi" w:cstheme="majorBidi"/>
        </w:rPr>
        <w:t>, </w:t>
      </w:r>
      <w:hyperlink r:id="rId75" w:tooltip="1858" w:history="1">
        <w:r w:rsidR="003A553B" w:rsidRPr="00237691">
          <w:rPr>
            <w:rStyle w:val="Lienhypertexte"/>
            <w:rFonts w:asciiTheme="majorBidi" w:hAnsiTheme="majorBidi" w:cstheme="majorBidi"/>
          </w:rPr>
          <w:t>1858</w:t>
        </w:r>
      </w:hyperlink>
      <w:r w:rsidR="003A553B" w:rsidRPr="00237691">
        <w:rPr>
          <w:rFonts w:asciiTheme="majorBidi" w:hAnsiTheme="majorBidi" w:cstheme="majorBidi"/>
        </w:rPr>
        <w:t>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lastRenderedPageBreak/>
        <w:t>Les Annales vont de </w:t>
      </w:r>
      <w:hyperlink r:id="rId76" w:tooltip="14" w:history="1">
        <w:r w:rsidRPr="00237691">
          <w:rPr>
            <w:rStyle w:val="Lienhypertexte"/>
            <w:rFonts w:asciiTheme="majorBidi" w:hAnsiTheme="majorBidi" w:cstheme="majorBidi"/>
          </w:rPr>
          <w:t>14</w:t>
        </w:r>
      </w:hyperlink>
      <w:r w:rsidRPr="00237691">
        <w:rPr>
          <w:rFonts w:asciiTheme="majorBidi" w:hAnsiTheme="majorBidi" w:cstheme="majorBidi"/>
        </w:rPr>
        <w:t> à </w:t>
      </w:r>
      <w:hyperlink r:id="rId77" w:tooltip="68" w:history="1">
        <w:r w:rsidRPr="00237691">
          <w:rPr>
            <w:rStyle w:val="Lienhypertexte"/>
            <w:rFonts w:asciiTheme="majorBidi" w:hAnsiTheme="majorBidi" w:cstheme="majorBidi"/>
          </w:rPr>
          <w:t>68</w:t>
        </w:r>
      </w:hyperlink>
      <w:r w:rsidRPr="00237691">
        <w:rPr>
          <w:rFonts w:asciiTheme="majorBidi" w:hAnsiTheme="majorBidi" w:cstheme="majorBidi"/>
        </w:rPr>
        <w:t> et sont en partie perdues. Les Histoire vont théoriquement de </w:t>
      </w:r>
      <w:hyperlink r:id="rId78" w:tooltip="68" w:history="1">
        <w:r w:rsidRPr="00237691">
          <w:rPr>
            <w:rStyle w:val="Lienhypertexte"/>
            <w:rFonts w:asciiTheme="majorBidi" w:hAnsiTheme="majorBidi" w:cstheme="majorBidi"/>
          </w:rPr>
          <w:t>68</w:t>
        </w:r>
      </w:hyperlink>
      <w:r w:rsidRPr="00237691">
        <w:rPr>
          <w:rFonts w:asciiTheme="majorBidi" w:hAnsiTheme="majorBidi" w:cstheme="majorBidi"/>
        </w:rPr>
        <w:t> à </w:t>
      </w:r>
      <w:hyperlink r:id="rId79" w:tooltip="96" w:history="1">
        <w:r w:rsidRPr="00237691">
          <w:rPr>
            <w:rStyle w:val="Lienhypertexte"/>
            <w:rFonts w:asciiTheme="majorBidi" w:hAnsiTheme="majorBidi" w:cstheme="majorBidi"/>
          </w:rPr>
          <w:t>96</w:t>
        </w:r>
      </w:hyperlink>
      <w:r w:rsidRPr="00237691">
        <w:rPr>
          <w:rFonts w:asciiTheme="majorBidi" w:hAnsiTheme="majorBidi" w:cstheme="majorBidi"/>
        </w:rPr>
        <w:t>, mais seule la partie traitant des années </w:t>
      </w:r>
      <w:hyperlink r:id="rId80" w:tooltip="69" w:history="1">
        <w:r w:rsidRPr="00237691">
          <w:rPr>
            <w:rStyle w:val="Lienhypertexte"/>
            <w:rFonts w:asciiTheme="majorBidi" w:hAnsiTheme="majorBidi" w:cstheme="majorBidi"/>
          </w:rPr>
          <w:t>69</w:t>
        </w:r>
      </w:hyperlink>
      <w:r w:rsidRPr="00237691">
        <w:rPr>
          <w:rFonts w:asciiTheme="majorBidi" w:hAnsiTheme="majorBidi" w:cstheme="majorBidi"/>
        </w:rPr>
        <w:t> et </w:t>
      </w:r>
      <w:hyperlink r:id="rId81" w:tooltip="70" w:history="1">
        <w:r w:rsidRPr="00237691">
          <w:rPr>
            <w:rStyle w:val="Lienhypertexte"/>
            <w:rFonts w:asciiTheme="majorBidi" w:hAnsiTheme="majorBidi" w:cstheme="majorBidi"/>
          </w:rPr>
          <w:t>70</w:t>
        </w:r>
      </w:hyperlink>
      <w:r w:rsidRPr="00237691">
        <w:rPr>
          <w:rFonts w:asciiTheme="majorBidi" w:hAnsiTheme="majorBidi" w:cstheme="majorBidi"/>
        </w:rPr>
        <w:t> est conservée.</w:t>
      </w:r>
    </w:p>
    <w:p w:rsidR="003A553B" w:rsidRPr="00237691" w:rsidRDefault="00A93570" w:rsidP="00237691">
      <w:pPr>
        <w:ind w:hanging="13"/>
        <w:rPr>
          <w:rFonts w:asciiTheme="majorBidi" w:hAnsiTheme="majorBidi" w:cstheme="majorBidi"/>
        </w:rPr>
      </w:pPr>
      <w:hyperlink r:id="rId82" w:tooltip="Eusèbe de Césarée" w:history="1">
        <w:r w:rsidR="003A553B" w:rsidRPr="00237691">
          <w:rPr>
            <w:rStyle w:val="Lienhypertexte"/>
            <w:rFonts w:asciiTheme="majorBidi" w:hAnsiTheme="majorBidi" w:cstheme="majorBidi"/>
          </w:rPr>
          <w:t>Eusèbe de Césarée</w:t>
        </w:r>
      </w:hyperlink>
      <w:r w:rsidR="003A553B" w:rsidRPr="00237691">
        <w:rPr>
          <w:rFonts w:asciiTheme="majorBidi" w:hAnsiTheme="majorBidi" w:cstheme="majorBidi"/>
        </w:rPr>
        <w:t> (trad. </w:t>
      </w:r>
      <w:hyperlink r:id="rId83" w:tooltip="Émile Grapin (page inexistante)" w:history="1">
        <w:r w:rsidR="003A553B" w:rsidRPr="00237691">
          <w:rPr>
            <w:rStyle w:val="Lienhypertexte"/>
            <w:rFonts w:asciiTheme="majorBidi" w:hAnsiTheme="majorBidi" w:cstheme="majorBidi"/>
          </w:rPr>
          <w:t>Émile Grapin</w:t>
        </w:r>
      </w:hyperlink>
      <w:r w:rsidR="003A553B" w:rsidRPr="00237691">
        <w:rPr>
          <w:rFonts w:asciiTheme="majorBidi" w:hAnsiTheme="majorBidi" w:cstheme="majorBidi"/>
        </w:rPr>
        <w:t>), Histoire ecclésiastique, </w:t>
      </w:r>
      <w:hyperlink r:id="rId84" w:tooltip="1911" w:history="1">
        <w:r w:rsidR="003A553B" w:rsidRPr="00237691">
          <w:rPr>
            <w:rStyle w:val="Lienhypertexte"/>
            <w:rFonts w:asciiTheme="majorBidi" w:hAnsiTheme="majorBidi" w:cstheme="majorBidi"/>
          </w:rPr>
          <w:t>1911</w:t>
        </w:r>
      </w:hyperlink>
      <w:r w:rsidR="003A553B" w:rsidRPr="00237691">
        <w:rPr>
          <w:rFonts w:asciiTheme="majorBidi" w:hAnsiTheme="majorBidi" w:cstheme="majorBidi"/>
        </w:rPr>
        <w:t> </w:t>
      </w:r>
    </w:p>
    <w:p w:rsidR="003A553B" w:rsidRPr="00237691" w:rsidRDefault="00A93570" w:rsidP="00237691">
      <w:pPr>
        <w:ind w:hanging="13"/>
        <w:rPr>
          <w:rFonts w:asciiTheme="majorBidi" w:hAnsiTheme="majorBidi" w:cstheme="majorBidi"/>
        </w:rPr>
      </w:pPr>
      <w:hyperlink r:id="rId85" w:tooltip="Theodor Mommsen" w:history="1">
        <w:r w:rsidR="003A553B" w:rsidRPr="00237691">
          <w:rPr>
            <w:rStyle w:val="Lienhypertexte"/>
            <w:rFonts w:asciiTheme="majorBidi" w:hAnsiTheme="majorBidi" w:cstheme="majorBidi"/>
          </w:rPr>
          <w:t>Mommsen, Theodor</w:t>
        </w:r>
      </w:hyperlink>
      <w:r w:rsidR="003A553B" w:rsidRPr="00237691">
        <w:rPr>
          <w:rFonts w:asciiTheme="majorBidi" w:hAnsiTheme="majorBidi" w:cstheme="majorBidi"/>
        </w:rPr>
        <w:t> (trad. </w:t>
      </w:r>
      <w:hyperlink r:id="rId86" w:tooltip="Charles Alfred Alexandre (page inexistante)" w:history="1">
        <w:r w:rsidR="003A553B" w:rsidRPr="00237691">
          <w:rPr>
            <w:rStyle w:val="Lienhypertexte"/>
            <w:rFonts w:asciiTheme="majorBidi" w:hAnsiTheme="majorBidi" w:cstheme="majorBidi"/>
          </w:rPr>
          <w:t>Charles Alfred Alexandre</w:t>
        </w:r>
      </w:hyperlink>
      <w:r w:rsidR="003A553B" w:rsidRPr="00237691">
        <w:rPr>
          <w:rFonts w:asciiTheme="majorBidi" w:hAnsiTheme="majorBidi" w:cstheme="majorBidi"/>
        </w:rPr>
        <w:t>), Histoire de la Rome antique, </w:t>
      </w:r>
      <w:hyperlink r:id="rId87" w:tooltip="Paris" w:history="1">
        <w:r w:rsidR="003A553B" w:rsidRPr="00237691">
          <w:rPr>
            <w:rStyle w:val="Lienhypertexte"/>
            <w:rFonts w:asciiTheme="majorBidi" w:hAnsiTheme="majorBidi" w:cstheme="majorBidi"/>
          </w:rPr>
          <w:t>Paris</w:t>
        </w:r>
      </w:hyperlink>
      <w:r w:rsidR="003A553B" w:rsidRPr="00237691">
        <w:rPr>
          <w:rFonts w:asciiTheme="majorBidi" w:hAnsiTheme="majorBidi" w:cstheme="majorBidi"/>
        </w:rPr>
        <w:t>, </w:t>
      </w:r>
      <w:hyperlink r:id="rId88" w:tooltip="1863" w:history="1">
        <w:r w:rsidR="003A553B" w:rsidRPr="00237691">
          <w:rPr>
            <w:rStyle w:val="Lienhypertexte"/>
            <w:rFonts w:asciiTheme="majorBidi" w:hAnsiTheme="majorBidi" w:cstheme="majorBidi"/>
          </w:rPr>
          <w:t>1863</w:t>
        </w:r>
      </w:hyperlink>
      <w:r w:rsidR="003A553B" w:rsidRPr="00237691">
        <w:rPr>
          <w:rFonts w:asciiTheme="majorBidi" w:hAnsiTheme="majorBidi" w:cstheme="majorBidi"/>
        </w:rPr>
        <w:t>-</w:t>
      </w:r>
      <w:hyperlink r:id="rId89" w:tooltip="1872" w:history="1">
        <w:r w:rsidR="003A553B" w:rsidRPr="00237691">
          <w:rPr>
            <w:rStyle w:val="Lienhypertexte"/>
            <w:rFonts w:asciiTheme="majorBidi" w:hAnsiTheme="majorBidi" w:cstheme="majorBidi"/>
          </w:rPr>
          <w:t>1872</w:t>
        </w:r>
      </w:hyperlink>
      <w:r w:rsidR="003A553B" w:rsidRPr="00237691">
        <w:rPr>
          <w:rFonts w:asciiTheme="majorBidi" w:hAnsiTheme="majorBidi" w:cstheme="majorBidi"/>
        </w:rPr>
        <w:t> (</w:t>
      </w:r>
      <w:hyperlink r:id="rId90" w:history="1">
        <w:r w:rsidR="003A553B" w:rsidRPr="00237691">
          <w:rPr>
            <w:rStyle w:val="Lienhypertexte"/>
            <w:rFonts w:asciiTheme="majorBidi" w:hAnsiTheme="majorBidi" w:cstheme="majorBidi"/>
          </w:rPr>
          <w:t>lire en ligne</w:t>
        </w:r>
      </w:hyperlink>
      <w:r w:rsidR="003A553B" w:rsidRPr="00237691">
        <w:rPr>
          <w:rFonts w:asciiTheme="majorBidi" w:hAnsiTheme="majorBidi" w:cstheme="majorBidi"/>
        </w:rPr>
        <w:t> [</w:t>
      </w:r>
      <w:hyperlink r:id="rId91" w:tooltip="archive sur Wikiwix" w:history="1">
        <w:r w:rsidR="003A553B" w:rsidRPr="00237691">
          <w:rPr>
            <w:rStyle w:val="Lienhypertexte"/>
            <w:rFonts w:asciiTheme="majorBidi" w:hAnsiTheme="majorBidi" w:cstheme="majorBidi"/>
          </w:rPr>
          <w:t>archive</w:t>
        </w:r>
      </w:hyperlink>
      <w:r w:rsidR="003A553B" w:rsidRPr="00237691">
        <w:rPr>
          <w:rFonts w:asciiTheme="majorBidi" w:hAnsiTheme="majorBidi" w:cstheme="majorBidi"/>
        </w:rPr>
        <w:t>]).</w:t>
      </w:r>
    </w:p>
    <w:p w:rsidR="003A553B" w:rsidRPr="00237691" w:rsidRDefault="00A93570" w:rsidP="00237691">
      <w:pPr>
        <w:ind w:hanging="13"/>
        <w:rPr>
          <w:rFonts w:asciiTheme="majorBidi" w:hAnsiTheme="majorBidi" w:cstheme="majorBidi"/>
        </w:rPr>
      </w:pPr>
      <w:hyperlink r:id="rId92" w:tooltip="Jean Dautry" w:history="1">
        <w:r w:rsidR="003A553B" w:rsidRPr="00237691">
          <w:rPr>
            <w:rStyle w:val="Lienhypertexte"/>
            <w:rFonts w:asciiTheme="majorBidi" w:hAnsiTheme="majorBidi" w:cstheme="majorBidi"/>
          </w:rPr>
          <w:t>Dautry, Jean</w:t>
        </w:r>
      </w:hyperlink>
      <w:r w:rsidR="003A553B" w:rsidRPr="00237691">
        <w:rPr>
          <w:rFonts w:asciiTheme="majorBidi" w:hAnsiTheme="majorBidi" w:cstheme="majorBidi"/>
        </w:rPr>
        <w:t>, </w:t>
      </w:r>
      <w:hyperlink r:id="rId93" w:tooltip="Georges Hacquard" w:history="1">
        <w:r w:rsidR="003A553B" w:rsidRPr="00237691">
          <w:rPr>
            <w:rStyle w:val="Lienhypertexte"/>
            <w:rFonts w:asciiTheme="majorBidi" w:hAnsiTheme="majorBidi" w:cstheme="majorBidi"/>
          </w:rPr>
          <w:t>Hacquard, Georges</w:t>
        </w:r>
      </w:hyperlink>
      <w:r w:rsidR="003A553B" w:rsidRPr="00237691">
        <w:rPr>
          <w:rFonts w:asciiTheme="majorBidi" w:hAnsiTheme="majorBidi" w:cstheme="majorBidi"/>
        </w:rPr>
        <w:t> et </w:t>
      </w:r>
      <w:hyperlink r:id="rId94" w:tooltip="Olivier Maisani (page inexistante)" w:history="1">
        <w:r w:rsidR="003A553B" w:rsidRPr="00237691">
          <w:rPr>
            <w:rStyle w:val="Lienhypertexte"/>
            <w:rFonts w:asciiTheme="majorBidi" w:hAnsiTheme="majorBidi" w:cstheme="majorBidi"/>
          </w:rPr>
          <w:t>Maisani, Olivier</w:t>
        </w:r>
      </w:hyperlink>
      <w:r w:rsidR="003A553B" w:rsidRPr="00237691">
        <w:rPr>
          <w:rFonts w:asciiTheme="majorBidi" w:hAnsiTheme="majorBidi" w:cstheme="majorBidi"/>
        </w:rPr>
        <w:t>, Le Guide romain antique, éd.</w:t>
      </w:r>
      <w:hyperlink r:id="rId95" w:tooltip="Hachette Livre" w:history="1">
        <w:r w:rsidR="003A553B" w:rsidRPr="00237691">
          <w:rPr>
            <w:rStyle w:val="Lienhypertexte"/>
            <w:rFonts w:asciiTheme="majorBidi" w:hAnsiTheme="majorBidi" w:cstheme="majorBidi"/>
          </w:rPr>
          <w:t>Hachette</w:t>
        </w:r>
      </w:hyperlink>
      <w:r w:rsidR="003A553B" w:rsidRPr="00237691">
        <w:rPr>
          <w:rFonts w:asciiTheme="majorBidi" w:hAnsiTheme="majorBidi" w:cstheme="majorBidi"/>
        </w:rPr>
        <w:t>, </w:t>
      </w:r>
      <w:hyperlink r:id="rId96" w:tooltip="Paris" w:history="1">
        <w:r w:rsidR="003A553B" w:rsidRPr="00237691">
          <w:rPr>
            <w:rStyle w:val="Lienhypertexte"/>
            <w:rFonts w:asciiTheme="majorBidi" w:hAnsiTheme="majorBidi" w:cstheme="majorBidi"/>
          </w:rPr>
          <w:t>Paris</w:t>
        </w:r>
      </w:hyperlink>
      <w:r w:rsidR="003A553B" w:rsidRPr="00237691">
        <w:rPr>
          <w:rFonts w:asciiTheme="majorBidi" w:hAnsiTheme="majorBidi" w:cstheme="majorBidi"/>
        </w:rPr>
        <w:t>, </w:t>
      </w:r>
      <w:hyperlink r:id="rId97" w:tooltip="1952" w:history="1">
        <w:r w:rsidR="003A553B" w:rsidRPr="00237691">
          <w:rPr>
            <w:rStyle w:val="Lienhypertexte"/>
            <w:rFonts w:asciiTheme="majorBidi" w:hAnsiTheme="majorBidi" w:cstheme="majorBidi"/>
          </w:rPr>
          <w:t>1952</w:t>
        </w:r>
      </w:hyperlink>
      <w:r w:rsidR="003A553B" w:rsidRPr="00237691">
        <w:rPr>
          <w:rFonts w:asciiTheme="majorBidi" w:hAnsiTheme="majorBidi" w:cstheme="majorBidi"/>
        </w:rPr>
        <w:t> (</w:t>
      </w:r>
      <w:hyperlink r:id="rId98" w:tooltip="International Standard Book Number" w:history="1">
        <w:r w:rsidR="003A553B" w:rsidRPr="00237691">
          <w:rPr>
            <w:rStyle w:val="Lienhypertexte"/>
            <w:rFonts w:asciiTheme="majorBidi" w:hAnsiTheme="majorBidi" w:cstheme="majorBidi"/>
          </w:rPr>
          <w:t>ISBN</w:t>
        </w:r>
      </w:hyperlink>
      <w:r w:rsidR="003A553B" w:rsidRPr="00237691">
        <w:rPr>
          <w:rFonts w:asciiTheme="majorBidi" w:hAnsiTheme="majorBidi" w:cstheme="majorBidi"/>
        </w:rPr>
        <w:t> </w:t>
      </w:r>
      <w:hyperlink r:id="rId99" w:tooltip="Spécial:Ouvrages de référence/978-2-01-000488-9" w:history="1">
        <w:r w:rsidR="003A553B" w:rsidRPr="00237691">
          <w:rPr>
            <w:rStyle w:val="Lienhypertexte"/>
            <w:rFonts w:asciiTheme="majorBidi" w:hAnsiTheme="majorBidi" w:cstheme="majorBidi"/>
          </w:rPr>
          <w:t>978-2-01-000488-9</w:t>
        </w:r>
      </w:hyperlink>
      <w:r w:rsidR="003A553B" w:rsidRPr="00237691">
        <w:rPr>
          <w:rFonts w:asciiTheme="majorBidi" w:hAnsiTheme="majorBidi" w:cstheme="majorBidi"/>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Pierre Bordreuil, Françoise Briquel-Chatonnet et Cécile Michel (dir.), Les débuts de l'histoire : Le Proche-Orient, de l’invention de l’écriture à la naissance du monothéisme, Paris, Éditions de la Martinière, 2008</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(en) Benjamin R. Foster et Karen Polinger-Foster, Civilizations of ancient Iraq, Princeton, Princeton UniversityPress, 2009</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Jean-Jacques Glassner, La Mésopotamie, Paris, Les Belles Lettres, 2002</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Véronique Grandpierre, Histoire de la Mésopotamie, Paris, Gallimard, coll. « Folio Histoire n° 175 », 2010</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Michael Roaf (trad. Philippe Tallon), Atlas de la Mésopotamie et du Proche-Orient ancien, Turnhout, Brepols, 1991 </w:t>
      </w:r>
    </w:p>
    <w:p w:rsidR="003A553B" w:rsidRPr="00237691" w:rsidRDefault="003A553B" w:rsidP="00237691">
      <w:pPr>
        <w:ind w:hanging="13"/>
        <w:rPr>
          <w:rFonts w:asciiTheme="majorBidi" w:hAnsiTheme="majorBidi" w:cstheme="majorBidi"/>
          <w:rtl/>
          <w:lang w:bidi="ar-DZ"/>
        </w:rPr>
      </w:pPr>
      <w:r w:rsidRPr="00237691">
        <w:rPr>
          <w:rFonts w:asciiTheme="majorBidi" w:hAnsiTheme="majorBidi" w:cstheme="majorBidi"/>
        </w:rPr>
        <w:t>Georges Roux, La Mésopotamie, Paris, Le Seuil, coll. « Points Histoire », 1995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Paul Garelli, Jean-Marie Durand, Hatice Gonnet et Catherine Breniquet, Le Proche-Orient asiatique, tome 1 : Des origines aux invasions des peuples de la mer, Paris, Presses Universitaires de France, coll. « La Nouvelle Clio », 1997</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Paul Garelli et André Lemaire, Le Proche-Orient Asiatique, tome 2 : Les empires mésopotamiens, Israël, Paris, Presses Universitaires de France, coll. « La Nouvelle Clio », 2001</w:t>
      </w:r>
    </w:p>
    <w:p w:rsidR="003A553B" w:rsidRPr="005463C8" w:rsidRDefault="003A553B" w:rsidP="00237691">
      <w:pPr>
        <w:ind w:hanging="13"/>
        <w:rPr>
          <w:rFonts w:asciiTheme="majorBidi" w:hAnsiTheme="majorBidi" w:cstheme="majorBidi"/>
          <w:lang w:val="en-US"/>
        </w:rPr>
      </w:pPr>
      <w:r w:rsidRPr="00237691">
        <w:rPr>
          <w:rFonts w:asciiTheme="majorBidi" w:hAnsiTheme="majorBidi" w:cstheme="majorBidi"/>
        </w:rPr>
        <w:t>Francis Joannès (dir.), Dictionnaire de la civilisation mésopotamienne, Paris, Robert Laffont, coll. </w:t>
      </w:r>
      <w:r w:rsidRPr="005463C8">
        <w:rPr>
          <w:rFonts w:asciiTheme="majorBidi" w:hAnsiTheme="majorBidi" w:cstheme="majorBidi"/>
          <w:lang w:val="en-US"/>
        </w:rPr>
        <w:t>« Bouquins », 2001</w:t>
      </w:r>
    </w:p>
    <w:p w:rsidR="003A553B" w:rsidRPr="00237691" w:rsidRDefault="003A553B" w:rsidP="00237691">
      <w:pPr>
        <w:ind w:hanging="13"/>
        <w:rPr>
          <w:rFonts w:asciiTheme="majorBidi" w:hAnsiTheme="majorBidi" w:cstheme="majorBidi"/>
          <w:lang w:val="en-US"/>
        </w:rPr>
      </w:pPr>
      <w:r w:rsidRPr="00237691">
        <w:rPr>
          <w:rFonts w:asciiTheme="majorBidi" w:hAnsiTheme="majorBidi" w:cstheme="majorBidi"/>
          <w:lang w:val="en-US"/>
        </w:rPr>
        <w:t>(en) Jack M. Sasson (dir.), Civilizations of the AncientNear East, New York, Scribner, 1995</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Pierre Amiet, L'Art antique du Moyen-Orient, Paris, Citadelles et Mazenod, 1977</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Jean-Claude Margueron, Les Mésopotamiens, Paris, Picard, 2003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Agnès Benoit, Art et archéologie : les civilisations du Proche-Orient ancien, Paris, </w:t>
      </w:r>
      <w:hyperlink r:id="rId100" w:tooltip="Réunion des musées nationaux et du Grand Palais des Champs-Élysées" w:history="1">
        <w:r w:rsidRPr="00237691">
          <w:rPr>
            <w:rStyle w:val="Lienhypertexte"/>
            <w:rFonts w:asciiTheme="majorBidi" w:hAnsiTheme="majorBidi" w:cstheme="majorBidi"/>
          </w:rPr>
          <w:t>RMN</w:t>
        </w:r>
      </w:hyperlink>
      <w:r w:rsidRPr="00237691">
        <w:rPr>
          <w:rFonts w:asciiTheme="majorBidi" w:hAnsiTheme="majorBidi" w:cstheme="majorBidi"/>
        </w:rPr>
        <w:t>, coll. « Manuels de l'école du Louvre », 2003</w:t>
      </w:r>
    </w:p>
    <w:p w:rsidR="003A553B" w:rsidRPr="00237691" w:rsidRDefault="003A553B" w:rsidP="00237691">
      <w:pPr>
        <w:ind w:hanging="13"/>
        <w:rPr>
          <w:rFonts w:asciiTheme="majorBidi" w:hAnsiTheme="majorBidi" w:cstheme="majorBidi"/>
          <w:rtl/>
        </w:rPr>
      </w:pPr>
      <w:r w:rsidRPr="00237691">
        <w:rPr>
          <w:rFonts w:asciiTheme="majorBidi" w:hAnsiTheme="majorBidi" w:cstheme="majorBidi"/>
        </w:rPr>
        <w:t>Jean-Louis Huot, Une archéologie des peuples du Proche-Orient, 2 t., Paris, Errances, 2004</w:t>
      </w:r>
    </w:p>
    <w:p w:rsidR="003A553B" w:rsidRPr="00237691" w:rsidRDefault="003A553B" w:rsidP="00237691">
      <w:pPr>
        <w:ind w:hanging="13"/>
        <w:jc w:val="right"/>
        <w:rPr>
          <w:rFonts w:asciiTheme="majorBidi" w:hAnsiTheme="majorBidi" w:cstheme="majorBidi"/>
          <w:rtl/>
        </w:rPr>
      </w:pPr>
    </w:p>
    <w:p w:rsidR="003A553B" w:rsidRPr="00237691" w:rsidRDefault="00A93570" w:rsidP="00237691">
      <w:pPr>
        <w:ind w:hanging="13"/>
        <w:rPr>
          <w:rFonts w:asciiTheme="majorBidi" w:hAnsiTheme="majorBidi" w:cstheme="majorBidi"/>
        </w:rPr>
      </w:pPr>
      <w:hyperlink r:id="rId101" w:tooltip="Philippe Nemo" w:history="1">
        <w:r w:rsidR="003A553B" w:rsidRPr="00237691">
          <w:rPr>
            <w:rStyle w:val="Lienhypertexte"/>
            <w:rFonts w:asciiTheme="majorBidi" w:hAnsiTheme="majorBidi" w:cstheme="majorBidi"/>
          </w:rPr>
          <w:t>Philippe Nemo</w:t>
        </w:r>
      </w:hyperlink>
      <w:r w:rsidR="003A553B" w:rsidRPr="00237691">
        <w:rPr>
          <w:rFonts w:asciiTheme="majorBidi" w:hAnsiTheme="majorBidi" w:cstheme="majorBidi"/>
        </w:rPr>
        <w:t>, Histoire des idées politiques dans l'Antiquité et au Moyen Âge, PUF Quadrige, 2007</w:t>
      </w:r>
    </w:p>
    <w:p w:rsidR="003A553B" w:rsidRPr="00237691" w:rsidRDefault="00A93570" w:rsidP="00237691">
      <w:pPr>
        <w:ind w:hanging="13"/>
        <w:rPr>
          <w:rFonts w:asciiTheme="majorBidi" w:hAnsiTheme="majorBidi" w:cstheme="majorBidi"/>
        </w:rPr>
      </w:pPr>
      <w:hyperlink r:id="rId102" w:tooltip="Samuel Noah Kramer" w:history="1">
        <w:r w:rsidR="003A553B" w:rsidRPr="00237691">
          <w:rPr>
            <w:rStyle w:val="Lienhypertexte"/>
            <w:rFonts w:asciiTheme="majorBidi" w:hAnsiTheme="majorBidi" w:cstheme="majorBidi"/>
          </w:rPr>
          <w:t>Samuel Noah Kramer</w:t>
        </w:r>
      </w:hyperlink>
      <w:r w:rsidR="003A553B" w:rsidRPr="00237691">
        <w:rPr>
          <w:rFonts w:asciiTheme="majorBidi" w:hAnsiTheme="majorBidi" w:cstheme="majorBidi"/>
        </w:rPr>
        <w:t>, L'Histoire commence à Sumer, Arthaud, 1986</w:t>
      </w:r>
    </w:p>
    <w:p w:rsidR="003A553B" w:rsidRPr="00237691" w:rsidRDefault="00A93570" w:rsidP="00237691">
      <w:pPr>
        <w:ind w:hanging="13"/>
        <w:rPr>
          <w:rFonts w:asciiTheme="majorBidi" w:hAnsiTheme="majorBidi" w:cstheme="majorBidi"/>
        </w:rPr>
      </w:pPr>
      <w:hyperlink r:id="rId103" w:tooltip="Francis Joannès (page inexistante)" w:history="1">
        <w:r w:rsidR="003A553B" w:rsidRPr="00237691">
          <w:rPr>
            <w:rStyle w:val="Lienhypertexte"/>
            <w:rFonts w:asciiTheme="majorBidi" w:hAnsiTheme="majorBidi" w:cstheme="majorBidi"/>
          </w:rPr>
          <w:t>Francis Joannès</w:t>
        </w:r>
      </w:hyperlink>
      <w:r w:rsidR="003A553B" w:rsidRPr="00237691">
        <w:rPr>
          <w:rFonts w:asciiTheme="majorBidi" w:hAnsiTheme="majorBidi" w:cstheme="majorBidi"/>
        </w:rPr>
        <w:t>, Dictionnaire de la civilisation mésopotamienne, Robert Laffont, 2001</w:t>
      </w:r>
    </w:p>
    <w:p w:rsidR="003A553B" w:rsidRPr="00237691" w:rsidRDefault="00A93570" w:rsidP="00237691">
      <w:pPr>
        <w:ind w:hanging="13"/>
        <w:rPr>
          <w:rFonts w:asciiTheme="majorBidi" w:hAnsiTheme="majorBidi" w:cstheme="majorBidi"/>
        </w:rPr>
      </w:pPr>
      <w:hyperlink r:id="rId104" w:tooltip="Philippe Raynaud" w:history="1">
        <w:r w:rsidR="003A553B" w:rsidRPr="00237691">
          <w:rPr>
            <w:rStyle w:val="Lienhypertexte"/>
            <w:rFonts w:asciiTheme="majorBidi" w:hAnsiTheme="majorBidi" w:cstheme="majorBidi"/>
          </w:rPr>
          <w:t>Philippe Raynaud</w:t>
        </w:r>
      </w:hyperlink>
      <w:r w:rsidR="003A553B" w:rsidRPr="00237691">
        <w:rPr>
          <w:rFonts w:asciiTheme="majorBidi" w:hAnsiTheme="majorBidi" w:cstheme="majorBidi"/>
        </w:rPr>
        <w:t>, Dictionnaire de philosophie politique, PUF, 2006</w:t>
      </w:r>
    </w:p>
    <w:p w:rsidR="003A553B" w:rsidRPr="00237691" w:rsidRDefault="00A93570" w:rsidP="00237691">
      <w:pPr>
        <w:ind w:hanging="13"/>
        <w:rPr>
          <w:rFonts w:asciiTheme="majorBidi" w:hAnsiTheme="majorBidi" w:cstheme="majorBidi"/>
        </w:rPr>
      </w:pPr>
      <w:hyperlink r:id="rId105" w:tooltip="Pierre Milza" w:history="1">
        <w:r w:rsidR="003A553B" w:rsidRPr="00237691">
          <w:rPr>
            <w:rStyle w:val="Lienhypertexte"/>
            <w:rFonts w:asciiTheme="majorBidi" w:hAnsiTheme="majorBidi" w:cstheme="majorBidi"/>
          </w:rPr>
          <w:t>Pierre Milza</w:t>
        </w:r>
      </w:hyperlink>
      <w:r w:rsidR="003A553B" w:rsidRPr="00237691">
        <w:rPr>
          <w:rFonts w:asciiTheme="majorBidi" w:hAnsiTheme="majorBidi" w:cstheme="majorBidi"/>
        </w:rPr>
        <w:t>, Les Fascismes, Seuil, 2001</w:t>
      </w:r>
    </w:p>
    <w:p w:rsidR="003A553B" w:rsidRPr="00237691" w:rsidRDefault="00A93570" w:rsidP="00237691">
      <w:pPr>
        <w:ind w:hanging="13"/>
        <w:rPr>
          <w:rFonts w:asciiTheme="majorBidi" w:hAnsiTheme="majorBidi" w:cstheme="majorBidi"/>
        </w:rPr>
      </w:pPr>
      <w:hyperlink r:id="rId106" w:tooltip="Guillaume Bernard (page inexistante)" w:history="1">
        <w:r w:rsidR="003A553B" w:rsidRPr="00237691">
          <w:rPr>
            <w:rStyle w:val="Lienhypertexte"/>
            <w:rFonts w:asciiTheme="majorBidi" w:hAnsiTheme="majorBidi" w:cstheme="majorBidi"/>
          </w:rPr>
          <w:t>Guillaume Bernard</w:t>
        </w:r>
      </w:hyperlink>
      <w:r w:rsidR="003A553B" w:rsidRPr="00237691">
        <w:rPr>
          <w:rFonts w:asciiTheme="majorBidi" w:hAnsiTheme="majorBidi" w:cstheme="majorBidi"/>
        </w:rPr>
        <w:t>, </w:t>
      </w:r>
      <w:hyperlink r:id="rId107" w:tooltip="Jean-Pierre Deschodt (page inexistante)" w:history="1">
        <w:r w:rsidR="003A553B" w:rsidRPr="00237691">
          <w:rPr>
            <w:rStyle w:val="Lienhypertexte"/>
            <w:rFonts w:asciiTheme="majorBidi" w:hAnsiTheme="majorBidi" w:cstheme="majorBidi"/>
          </w:rPr>
          <w:t>Jean-Pierre Deschodt</w:t>
        </w:r>
      </w:hyperlink>
      <w:r w:rsidR="003A553B" w:rsidRPr="00237691">
        <w:rPr>
          <w:rFonts w:asciiTheme="majorBidi" w:hAnsiTheme="majorBidi" w:cstheme="majorBidi"/>
        </w:rPr>
        <w:t>, </w:t>
      </w:r>
      <w:hyperlink r:id="rId108" w:tooltip="Michel Verpeaux" w:history="1">
        <w:r w:rsidR="003A553B" w:rsidRPr="00237691">
          <w:rPr>
            <w:rStyle w:val="Lienhypertexte"/>
            <w:rFonts w:asciiTheme="majorBidi" w:hAnsiTheme="majorBidi" w:cstheme="majorBidi"/>
          </w:rPr>
          <w:t>Michel Verpeaux</w:t>
        </w:r>
      </w:hyperlink>
      <w:r w:rsidR="003A553B" w:rsidRPr="00237691">
        <w:rPr>
          <w:rFonts w:asciiTheme="majorBidi" w:hAnsiTheme="majorBidi" w:cstheme="majorBidi"/>
        </w:rPr>
        <w:t>, dir., Dictionnaire de la politique et de l'administration, PUF, 2011</w:t>
      </w:r>
    </w:p>
    <w:p w:rsidR="003A553B" w:rsidRPr="00237691" w:rsidRDefault="00A93570" w:rsidP="00237691">
      <w:pPr>
        <w:ind w:hanging="13"/>
        <w:rPr>
          <w:rFonts w:asciiTheme="majorBidi" w:hAnsiTheme="majorBidi" w:cstheme="majorBidi"/>
        </w:rPr>
      </w:pPr>
      <w:hyperlink r:id="rId109" w:tooltip="Jean-Pierre Vernant" w:history="1">
        <w:r w:rsidR="003A553B" w:rsidRPr="00237691">
          <w:rPr>
            <w:rStyle w:val="Lienhypertexte"/>
            <w:rFonts w:asciiTheme="majorBidi" w:hAnsiTheme="majorBidi" w:cstheme="majorBidi"/>
          </w:rPr>
          <w:t>Jean-Pierre Vernant</w:t>
        </w:r>
      </w:hyperlink>
      <w:r w:rsidR="003A553B" w:rsidRPr="00237691">
        <w:rPr>
          <w:rFonts w:asciiTheme="majorBidi" w:hAnsiTheme="majorBidi" w:cstheme="majorBidi"/>
        </w:rPr>
        <w:t>, </w:t>
      </w:r>
      <w:hyperlink r:id="rId110" w:tooltip="Les Origines de la pensée grecque" w:history="1">
        <w:r w:rsidR="003A553B" w:rsidRPr="00237691">
          <w:rPr>
            <w:rStyle w:val="Lienhypertexte"/>
            <w:rFonts w:asciiTheme="majorBidi" w:hAnsiTheme="majorBidi" w:cstheme="majorBidi"/>
          </w:rPr>
          <w:t>Les Origines de la pensée grecque</w:t>
        </w:r>
      </w:hyperlink>
      <w:r w:rsidR="003A553B" w:rsidRPr="00237691">
        <w:rPr>
          <w:rFonts w:asciiTheme="majorBidi" w:hAnsiTheme="majorBidi" w:cstheme="majorBidi"/>
        </w:rPr>
        <w:t>, Paris, </w:t>
      </w:r>
      <w:hyperlink r:id="rId111" w:tooltip="Presses universitaires de France" w:history="1">
        <w:r w:rsidR="003A553B" w:rsidRPr="00237691">
          <w:rPr>
            <w:rStyle w:val="Lienhypertexte"/>
            <w:rFonts w:asciiTheme="majorBidi" w:hAnsiTheme="majorBidi" w:cstheme="majorBidi"/>
          </w:rPr>
          <w:t>Presses universitaires de France</w:t>
        </w:r>
      </w:hyperlink>
      <w:r w:rsidR="003A553B" w:rsidRPr="00237691">
        <w:rPr>
          <w:rFonts w:asciiTheme="majorBidi" w:hAnsiTheme="majorBidi" w:cstheme="majorBidi"/>
        </w:rPr>
        <w:t>, coll. « Quadrige », 2007, 10e éd. (1re éd. 1962)</w:t>
      </w:r>
    </w:p>
    <w:p w:rsidR="003A553B" w:rsidRPr="00237691" w:rsidRDefault="00A93570" w:rsidP="00237691">
      <w:pPr>
        <w:ind w:hanging="13"/>
        <w:rPr>
          <w:rFonts w:asciiTheme="majorBidi" w:hAnsiTheme="majorBidi" w:cstheme="majorBidi"/>
        </w:rPr>
      </w:pPr>
      <w:hyperlink r:id="rId112" w:tooltip="Léo Strauss" w:history="1">
        <w:r w:rsidR="003A553B" w:rsidRPr="00237691">
          <w:rPr>
            <w:rStyle w:val="Lienhypertexte"/>
            <w:rFonts w:asciiTheme="majorBidi" w:hAnsiTheme="majorBidi" w:cstheme="majorBidi"/>
          </w:rPr>
          <w:t>Léo Strauss</w:t>
        </w:r>
      </w:hyperlink>
      <w:r w:rsidR="003A553B" w:rsidRPr="00237691">
        <w:rPr>
          <w:rFonts w:asciiTheme="majorBidi" w:hAnsiTheme="majorBidi" w:cstheme="majorBidi"/>
        </w:rPr>
        <w:t>, Pensées sur Machiavel, Payot, 1982.</w:t>
      </w:r>
    </w:p>
    <w:p w:rsidR="003A553B" w:rsidRPr="00237691" w:rsidRDefault="00A93570" w:rsidP="00237691">
      <w:pPr>
        <w:ind w:hanging="13"/>
        <w:rPr>
          <w:rFonts w:asciiTheme="majorBidi" w:hAnsiTheme="majorBidi" w:cstheme="majorBidi"/>
        </w:rPr>
      </w:pPr>
      <w:hyperlink r:id="rId113" w:tooltip="Denis Langlois" w:history="1">
        <w:r w:rsidR="003A553B" w:rsidRPr="00237691">
          <w:rPr>
            <w:rStyle w:val="Lienhypertexte"/>
            <w:rFonts w:asciiTheme="majorBidi" w:hAnsiTheme="majorBidi" w:cstheme="majorBidi"/>
          </w:rPr>
          <w:t>Denis Langlois</w:t>
        </w:r>
      </w:hyperlink>
      <w:r w:rsidR="003A553B" w:rsidRPr="00237691">
        <w:rPr>
          <w:rFonts w:asciiTheme="majorBidi" w:hAnsiTheme="majorBidi" w:cstheme="majorBidi"/>
        </w:rPr>
        <w:t>, La Politique expliquée aux enfants (et aux autres) dessins de </w:t>
      </w:r>
      <w:hyperlink r:id="rId114" w:tooltip="Plantu" w:history="1">
        <w:r w:rsidR="003A553B" w:rsidRPr="00237691">
          <w:rPr>
            <w:rStyle w:val="Lienhypertexte"/>
            <w:rFonts w:asciiTheme="majorBidi" w:hAnsiTheme="majorBidi" w:cstheme="majorBidi"/>
          </w:rPr>
          <w:t>Plantu</w:t>
        </w:r>
      </w:hyperlink>
      <w:r w:rsidR="003A553B" w:rsidRPr="00237691">
        <w:rPr>
          <w:rFonts w:asciiTheme="majorBidi" w:hAnsiTheme="majorBidi" w:cstheme="majorBidi"/>
        </w:rPr>
        <w:t>, L'Atelier, 2002, Scup, 2017</w:t>
      </w:r>
    </w:p>
    <w:p w:rsidR="003A553B" w:rsidRPr="00237691" w:rsidRDefault="003A553B" w:rsidP="008F0F49">
      <w:pPr>
        <w:shd w:val="clear" w:color="auto" w:fill="92D050"/>
        <w:bidi/>
        <w:ind w:hanging="13"/>
        <w:jc w:val="both"/>
        <w:rPr>
          <w:rFonts w:asciiTheme="majorBidi" w:hAnsiTheme="majorBidi" w:cstheme="majorBidi"/>
          <w:rtl/>
          <w:lang w:bidi="ar-DZ"/>
        </w:rPr>
      </w:pP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lastRenderedPageBreak/>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افقية</w:t>
      </w:r>
    </w:p>
    <w:p w:rsidR="008F0F49" w:rsidRPr="00A43EFC" w:rsidRDefault="008F0F49" w:rsidP="008F0F49">
      <w:pPr>
        <w:bidi/>
        <w:ind w:left="-1"/>
        <w:jc w:val="both"/>
        <w:rPr>
          <w:bCs/>
          <w:rtl/>
          <w:lang w:bidi="ar-DZ"/>
        </w:rPr>
      </w:pPr>
      <w:r w:rsidRPr="00A43EFC">
        <w:rPr>
          <w:bCs/>
          <w:rtl/>
          <w:lang w:bidi="ar-DZ"/>
        </w:rPr>
        <w:t xml:space="preserve">اسم المادة : </w:t>
      </w:r>
      <w:r w:rsidRPr="00A43EFC">
        <w:rPr>
          <w:bCs/>
          <w:highlight w:val="green"/>
          <w:rtl/>
          <w:lang w:bidi="ar-DZ"/>
        </w:rPr>
        <w:t>البرمجة والذكاء الاصطناعي</w:t>
      </w:r>
      <w:r w:rsidRPr="00A43EFC">
        <w:rPr>
          <w:rFonts w:hint="cs"/>
          <w:bCs/>
          <w:rtl/>
          <w:lang w:bidi="ar-DZ"/>
        </w:rPr>
        <w:t xml:space="preserve"> </w:t>
      </w:r>
      <w:r w:rsidRPr="00A43EFC">
        <w:rPr>
          <w:rFonts w:hint="cs"/>
          <w:bCs/>
          <w:highlight w:val="green"/>
          <w:rtl/>
          <w:lang w:bidi="ar-DZ"/>
        </w:rPr>
        <w:t>1</w:t>
      </w:r>
      <w:r w:rsidRPr="00A43EFC">
        <w:rPr>
          <w:b/>
          <w:bCs/>
          <w:rtl/>
        </w:rPr>
        <w:t xml:space="preserve"> </w:t>
      </w:r>
      <w:r w:rsidRPr="00994BEB">
        <w:rPr>
          <w:b/>
          <w:bCs/>
          <w:rtl/>
        </w:rPr>
        <w:t>التخصصات :علم</w:t>
      </w:r>
      <w:r w:rsidRPr="00994BEB">
        <w:rPr>
          <w:b/>
          <w:bCs/>
        </w:rPr>
        <w:t xml:space="preserve"> </w:t>
      </w:r>
      <w:r w:rsidRPr="00994BEB">
        <w:rPr>
          <w:b/>
          <w:bCs/>
          <w:rtl/>
        </w:rPr>
        <w:t>المكتبات</w:t>
      </w:r>
      <w:r w:rsidRPr="00994BEB">
        <w:rPr>
          <w:b/>
          <w:bCs/>
        </w:rPr>
        <w:t xml:space="preserve"> – </w:t>
      </w:r>
      <w:r w:rsidRPr="00994BEB">
        <w:rPr>
          <w:b/>
          <w:bCs/>
          <w:rtl/>
        </w:rPr>
        <w:t>التاريخ</w:t>
      </w:r>
      <w:r w:rsidRPr="00994BEB">
        <w:rPr>
          <w:b/>
          <w:bCs/>
        </w:rPr>
        <w:t xml:space="preserve"> – </w:t>
      </w:r>
      <w:r w:rsidRPr="00994BEB">
        <w:rPr>
          <w:b/>
          <w:bCs/>
          <w:rtl/>
        </w:rPr>
        <w:t>علوم</w:t>
      </w:r>
      <w:r w:rsidRPr="00994BEB">
        <w:rPr>
          <w:b/>
          <w:bCs/>
        </w:rPr>
        <w:t xml:space="preserve"> </w:t>
      </w:r>
      <w:r w:rsidRPr="00994BEB">
        <w:rPr>
          <w:b/>
          <w:bCs/>
          <w:rtl/>
        </w:rPr>
        <w:t>الإعلام</w:t>
      </w:r>
      <w:r w:rsidRPr="00994BEB">
        <w:rPr>
          <w:b/>
          <w:bCs/>
        </w:rPr>
        <w:t xml:space="preserve"> </w:t>
      </w:r>
      <w:r w:rsidRPr="00994BEB">
        <w:rPr>
          <w:b/>
          <w:bCs/>
          <w:rtl/>
        </w:rPr>
        <w:t>والاتصال</w:t>
      </w:r>
      <w:r w:rsidRPr="00994BEB">
        <w:rPr>
          <w:b/>
          <w:bCs/>
        </w:rPr>
        <w:t xml:space="preserve"> – </w:t>
      </w:r>
      <w:r w:rsidRPr="00994BEB">
        <w:rPr>
          <w:b/>
          <w:bCs/>
          <w:rtl/>
        </w:rPr>
        <w:t>علم</w:t>
      </w:r>
      <w:r w:rsidRPr="00994BEB">
        <w:rPr>
          <w:b/>
          <w:bCs/>
        </w:rPr>
        <w:t xml:space="preserve"> </w:t>
      </w:r>
      <w:r w:rsidRPr="00994BEB">
        <w:rPr>
          <w:b/>
          <w:bCs/>
          <w:rtl/>
        </w:rPr>
        <w:t>الآثار</w:t>
      </w:r>
    </w:p>
    <w:p w:rsidR="008F0F49" w:rsidRPr="00A43EFC" w:rsidRDefault="008F0F49" w:rsidP="008F0F49">
      <w:pPr>
        <w:bidi/>
        <w:ind w:left="-1"/>
        <w:jc w:val="both"/>
        <w:rPr>
          <w:bCs/>
          <w:rtl/>
          <w:lang w:bidi="ar-DZ"/>
        </w:rPr>
      </w:pPr>
      <w:r w:rsidRPr="00A43EFC">
        <w:rPr>
          <w:bCs/>
          <w:rtl/>
          <w:lang w:bidi="ar-DZ"/>
        </w:rPr>
        <w:t>الرصيد 1</w:t>
      </w:r>
    </w:p>
    <w:p w:rsidR="008F0F49" w:rsidRPr="00A43EFC" w:rsidRDefault="008F0F49" w:rsidP="008F0F49">
      <w:pPr>
        <w:bidi/>
        <w:ind w:left="-1"/>
        <w:jc w:val="both"/>
        <w:rPr>
          <w:bCs/>
          <w:i/>
          <w:iCs/>
          <w:rtl/>
          <w:lang w:bidi="ar-DZ"/>
        </w:rPr>
      </w:pPr>
      <w:r w:rsidRPr="00A43EFC">
        <w:rPr>
          <w:bCs/>
          <w:rtl/>
          <w:lang w:bidi="ar-DZ"/>
        </w:rPr>
        <w:t>المعامل 1</w:t>
      </w:r>
    </w:p>
    <w:p w:rsidR="008F0F49" w:rsidRPr="00A43EFC" w:rsidRDefault="008F0F49" w:rsidP="008F0F49">
      <w:pPr>
        <w:bidi/>
        <w:rPr>
          <w:rtl/>
        </w:rPr>
      </w:pPr>
    </w:p>
    <w:p w:rsidR="008F0F49" w:rsidRPr="00A43EFC" w:rsidRDefault="008F0F49" w:rsidP="008F0F49">
      <w:pPr>
        <w:bidi/>
        <w:rPr>
          <w:b/>
          <w:bCs/>
        </w:rPr>
      </w:pPr>
      <w:r w:rsidRPr="00A43EFC">
        <w:rPr>
          <w:b/>
          <w:bCs/>
          <w:rtl/>
        </w:rPr>
        <w:t>أهداف</w:t>
      </w:r>
      <w:r w:rsidRPr="00A43EFC">
        <w:rPr>
          <w:b/>
          <w:bCs/>
        </w:rPr>
        <w:t xml:space="preserve"> </w:t>
      </w:r>
      <w:r w:rsidRPr="00A43EFC">
        <w:rPr>
          <w:b/>
          <w:bCs/>
          <w:rtl/>
        </w:rPr>
        <w:t>التعليم</w:t>
      </w:r>
    </w:p>
    <w:p w:rsidR="008F0F49" w:rsidRPr="00A43EFC" w:rsidRDefault="008F0F49" w:rsidP="008F0F49">
      <w:pPr>
        <w:bidi/>
      </w:pPr>
      <w:r w:rsidRPr="00A43EFC">
        <w:t xml:space="preserve">- </w:t>
      </w:r>
      <w:r w:rsidRPr="00A43EFC">
        <w:rPr>
          <w:rtl/>
        </w:rPr>
        <w:t>التعريف</w:t>
      </w:r>
      <w:r w:rsidRPr="00A43EFC">
        <w:t xml:space="preserve"> </w:t>
      </w:r>
      <w:r w:rsidRPr="00A43EFC">
        <w:rPr>
          <w:rtl/>
        </w:rPr>
        <w:t>بأساسيات</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تقديم</w:t>
      </w:r>
      <w:r w:rsidRPr="00A43EFC">
        <w:t xml:space="preserve"> </w:t>
      </w: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المبسطة</w:t>
      </w:r>
      <w:r w:rsidRPr="00A43EFC">
        <w:t>.</w:t>
      </w:r>
      <w:r w:rsidRPr="00A43EFC">
        <w:br/>
        <w:t xml:space="preserve">- </w:t>
      </w:r>
      <w:r w:rsidRPr="00A43EFC">
        <w:rPr>
          <w:rtl/>
        </w:rPr>
        <w:t>التعرف</w:t>
      </w:r>
      <w:r w:rsidRPr="00A43EFC">
        <w:t xml:space="preserve"> </w:t>
      </w:r>
      <w:r w:rsidRPr="00A43EFC">
        <w:rPr>
          <w:rtl/>
        </w:rPr>
        <w:t>على</w:t>
      </w:r>
      <w:r w:rsidRPr="00A43EFC">
        <w:t xml:space="preserve"> </w:t>
      </w: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w:t>
      </w:r>
    </w:p>
    <w:p w:rsidR="008F0F49" w:rsidRPr="00A43EFC" w:rsidRDefault="008F0F49" w:rsidP="008F0F49">
      <w:pPr>
        <w:bidi/>
        <w:rPr>
          <w:b/>
          <w:bCs/>
        </w:rPr>
      </w:pPr>
      <w:r w:rsidRPr="00A43EFC">
        <w:rPr>
          <w:b/>
          <w:bCs/>
          <w:rtl/>
        </w:rPr>
        <w:t>المعارف</w:t>
      </w:r>
      <w:r w:rsidRPr="00A43EFC">
        <w:rPr>
          <w:b/>
          <w:bCs/>
        </w:rPr>
        <w:t xml:space="preserve"> </w:t>
      </w:r>
      <w:r w:rsidRPr="00A43EFC">
        <w:rPr>
          <w:b/>
          <w:bCs/>
          <w:rtl/>
        </w:rPr>
        <w:t>المسبقة</w:t>
      </w:r>
    </w:p>
    <w:p w:rsidR="008F0F49" w:rsidRPr="00A43EFC" w:rsidRDefault="008F0F49" w:rsidP="008F0F49">
      <w:pPr>
        <w:bidi/>
      </w:pPr>
      <w:r w:rsidRPr="00A43EFC">
        <w:t xml:space="preserve">- </w:t>
      </w:r>
      <w:r w:rsidRPr="00A43EFC">
        <w:rPr>
          <w:rtl/>
        </w:rPr>
        <w:t>معارف</w:t>
      </w:r>
      <w:r w:rsidRPr="00A43EFC">
        <w:t xml:space="preserve"> </w:t>
      </w:r>
      <w:r w:rsidRPr="00A43EFC">
        <w:rPr>
          <w:rtl/>
        </w:rPr>
        <w:t>عامة</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r w:rsidRPr="00A43EFC">
        <w:t>.</w:t>
      </w:r>
      <w:r w:rsidRPr="00A43EFC">
        <w:br/>
        <w:t xml:space="preserve">- </w:t>
      </w:r>
      <w:r w:rsidRPr="00A43EFC">
        <w:rPr>
          <w:rtl/>
        </w:rPr>
        <w:t>تحكم</w:t>
      </w:r>
      <w:r w:rsidRPr="00A43EFC">
        <w:t xml:space="preserve"> </w:t>
      </w:r>
      <w:r w:rsidRPr="00A43EFC">
        <w:rPr>
          <w:rtl/>
        </w:rPr>
        <w:t>أساسي</w:t>
      </w:r>
      <w:r w:rsidRPr="00A43EFC">
        <w:t xml:space="preserve"> </w:t>
      </w:r>
      <w:r w:rsidRPr="00A43EFC">
        <w:rPr>
          <w:rtl/>
        </w:rPr>
        <w:t>في</w:t>
      </w:r>
      <w:r w:rsidRPr="00A43EFC">
        <w:t xml:space="preserve"> </w:t>
      </w:r>
      <w:r w:rsidRPr="00A43EFC">
        <w:rPr>
          <w:rtl/>
        </w:rPr>
        <w:t>أدوات</w:t>
      </w:r>
      <w:r w:rsidRPr="00A43EFC">
        <w:t xml:space="preserve"> </w:t>
      </w:r>
      <w:r w:rsidRPr="00A43EFC">
        <w:rPr>
          <w:rtl/>
        </w:rPr>
        <w:t>الإعلام</w:t>
      </w:r>
      <w:r w:rsidRPr="00A43EFC">
        <w:t xml:space="preserve"> </w:t>
      </w:r>
      <w:r w:rsidRPr="00A43EFC">
        <w:rPr>
          <w:rtl/>
        </w:rPr>
        <w:t>الآلي</w:t>
      </w:r>
      <w:r w:rsidRPr="00A43EFC">
        <w:t>.</w:t>
      </w:r>
    </w:p>
    <w:p w:rsidR="008F0F49" w:rsidRPr="00A43EFC" w:rsidRDefault="008F0F49" w:rsidP="008F0F49">
      <w:pPr>
        <w:bidi/>
        <w:rPr>
          <w:b/>
          <w:bCs/>
        </w:rPr>
      </w:pPr>
      <w:r w:rsidRPr="00A43EFC">
        <w:rPr>
          <w:b/>
          <w:bCs/>
          <w:rtl/>
        </w:rPr>
        <w:t>الكفاءات</w:t>
      </w:r>
      <w:r w:rsidRPr="00A43EFC">
        <w:rPr>
          <w:b/>
          <w:bCs/>
        </w:rPr>
        <w:t xml:space="preserve"> </w:t>
      </w:r>
      <w:r w:rsidRPr="00A43EFC">
        <w:rPr>
          <w:b/>
          <w:bCs/>
          <w:rtl/>
        </w:rPr>
        <w:t>المكتسبة</w:t>
      </w:r>
    </w:p>
    <w:p w:rsidR="008F0F49" w:rsidRPr="00A43EFC" w:rsidRDefault="008F0F49" w:rsidP="008F0F49">
      <w:pPr>
        <w:bidi/>
      </w:pPr>
      <w:r w:rsidRPr="00A43EFC">
        <w:t xml:space="preserve">- </w:t>
      </w:r>
      <w:r w:rsidRPr="00A43EFC">
        <w:rPr>
          <w:rtl/>
        </w:rPr>
        <w:t>استعمال</w:t>
      </w:r>
      <w:r w:rsidRPr="00A43EFC">
        <w:t xml:space="preserve"> </w:t>
      </w:r>
      <w:r w:rsidRPr="00A43EFC">
        <w:rPr>
          <w:rtl/>
        </w:rPr>
        <w:t>الحاسوب</w:t>
      </w:r>
      <w:r w:rsidRPr="00A43EFC">
        <w:t xml:space="preserve"> </w:t>
      </w:r>
      <w:r w:rsidRPr="00A43EFC">
        <w:rPr>
          <w:rtl/>
        </w:rPr>
        <w:t>في</w:t>
      </w:r>
      <w:r w:rsidRPr="00A43EFC">
        <w:t xml:space="preserve"> </w:t>
      </w:r>
      <w:r w:rsidRPr="00A43EFC">
        <w:rPr>
          <w:rtl/>
        </w:rPr>
        <w:t>البحث</w:t>
      </w:r>
      <w:r w:rsidRPr="00A43EFC">
        <w:t xml:space="preserve"> </w:t>
      </w:r>
      <w:r w:rsidRPr="00A43EFC">
        <w:rPr>
          <w:rtl/>
        </w:rPr>
        <w:t>الوثائقي</w:t>
      </w:r>
      <w:r w:rsidRPr="00A43EFC">
        <w:t>.</w:t>
      </w:r>
      <w:r w:rsidRPr="00A43EFC">
        <w:br/>
        <w:t xml:space="preserve">- </w:t>
      </w:r>
      <w:r w:rsidRPr="00A43EFC">
        <w:rPr>
          <w:rtl/>
        </w:rPr>
        <w:t>تطوير</w:t>
      </w:r>
      <w:r w:rsidRPr="00A43EFC">
        <w:t xml:space="preserve"> </w:t>
      </w:r>
      <w:r w:rsidRPr="00A43EFC">
        <w:rPr>
          <w:rtl/>
        </w:rPr>
        <w:t>أوامر</w:t>
      </w:r>
      <w:r w:rsidRPr="00A43EFC">
        <w:t xml:space="preserve"> </w:t>
      </w:r>
      <w:r w:rsidRPr="00A43EFC">
        <w:rPr>
          <w:rtl/>
        </w:rPr>
        <w:t>بسيطة</w:t>
      </w:r>
      <w:r w:rsidRPr="00A43EFC">
        <w:t xml:space="preserve"> </w:t>
      </w:r>
      <w:r w:rsidRPr="00A43EFC">
        <w:rPr>
          <w:rtl/>
        </w:rPr>
        <w:t>بلغة</w:t>
      </w:r>
      <w:r w:rsidRPr="00A43EFC">
        <w:t xml:space="preserve"> Python.</w:t>
      </w:r>
      <w:r w:rsidRPr="00A43EFC">
        <w:br/>
        <w:t xml:space="preserve">- </w:t>
      </w:r>
      <w:r w:rsidRPr="00A43EFC">
        <w:rPr>
          <w:rtl/>
        </w:rPr>
        <w:t>استغلال</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r w:rsidRPr="00A43EFC">
        <w:t xml:space="preserve"> </w:t>
      </w:r>
      <w:r w:rsidRPr="00A43EFC">
        <w:rPr>
          <w:rtl/>
        </w:rPr>
        <w:t>والمصادر</w:t>
      </w:r>
      <w:r w:rsidRPr="00A43EFC">
        <w:t>.</w:t>
      </w:r>
    </w:p>
    <w:p w:rsidR="008F0F49" w:rsidRPr="00A43EFC" w:rsidRDefault="008F0F49" w:rsidP="008F0F49">
      <w:pPr>
        <w:bidi/>
        <w:rPr>
          <w:rtl/>
        </w:rPr>
      </w:pPr>
    </w:p>
    <w:p w:rsidR="008F0F49" w:rsidRPr="00A43EFC" w:rsidRDefault="008F0F49" w:rsidP="008F0F49">
      <w:pPr>
        <w:bidi/>
        <w:rPr>
          <w:b/>
          <w:bCs/>
          <w:rtl/>
        </w:rPr>
      </w:pPr>
      <w:r w:rsidRPr="00A43EFC">
        <w:rPr>
          <w:b/>
          <w:bCs/>
          <w:rtl/>
        </w:rPr>
        <w:t xml:space="preserve">محتوى المادة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4236"/>
        <w:gridCol w:w="4270"/>
      </w:tblGrid>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1</w:t>
            </w:r>
          </w:p>
        </w:tc>
        <w:tc>
          <w:tcPr>
            <w:tcW w:w="4236" w:type="dxa"/>
            <w:shd w:val="clear" w:color="auto" w:fill="auto"/>
          </w:tcPr>
          <w:p w:rsidR="008F0F49" w:rsidRPr="00A43EFC" w:rsidRDefault="008F0F49" w:rsidP="00473147">
            <w:pPr>
              <w:bidi/>
              <w:rPr>
                <w:rtl/>
              </w:rPr>
            </w:pPr>
            <w:r w:rsidRPr="00A43EFC">
              <w:rPr>
                <w:rtl/>
              </w:rPr>
              <w:t>مقدمة</w:t>
            </w:r>
            <w:r w:rsidRPr="00A43EFC">
              <w:t xml:space="preserve"> </w:t>
            </w:r>
            <w:r w:rsidRPr="00A43EFC">
              <w:rPr>
                <w:rtl/>
              </w:rPr>
              <w:t>في</w:t>
            </w:r>
            <w:r w:rsidRPr="00A43EFC">
              <w:t xml:space="preserve"> </w:t>
            </w:r>
            <w:r w:rsidRPr="00A43EFC">
              <w:rPr>
                <w:rtl/>
              </w:rPr>
              <w:t>الإعلام</w:t>
            </w:r>
            <w:r w:rsidRPr="00A43EFC">
              <w:t xml:space="preserve"> </w:t>
            </w:r>
            <w:r w:rsidRPr="00A43EFC">
              <w:rPr>
                <w:rtl/>
              </w:rPr>
              <w:t>الآلي</w:t>
            </w:r>
            <w:r w:rsidRPr="00A43EFC">
              <w:t xml:space="preserve"> </w:t>
            </w:r>
            <w:r w:rsidRPr="00A43EFC">
              <w:rPr>
                <w:rtl/>
              </w:rPr>
              <w:t>وتاريخ</w:t>
            </w:r>
            <w:r w:rsidRPr="00A43EFC">
              <w:t xml:space="preserve"> </w:t>
            </w:r>
            <w:r w:rsidRPr="00A43EFC">
              <w:rPr>
                <w:rtl/>
              </w:rPr>
              <w:t>الحواسيب</w:t>
            </w:r>
          </w:p>
        </w:tc>
        <w:tc>
          <w:tcPr>
            <w:tcW w:w="4270" w:type="dxa"/>
            <w:shd w:val="clear" w:color="auto" w:fill="auto"/>
          </w:tcPr>
          <w:p w:rsidR="008F0F49" w:rsidRPr="00A43EFC" w:rsidRDefault="008F0F49" w:rsidP="00473147">
            <w:pPr>
              <w:rPr>
                <w:rtl/>
              </w:rPr>
            </w:pPr>
            <w:r w:rsidRPr="00A43EFC">
              <w:t>Introduction à l’informatique et histoire des ordinateurs</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2</w:t>
            </w:r>
          </w:p>
        </w:tc>
        <w:tc>
          <w:tcPr>
            <w:tcW w:w="4236" w:type="dxa"/>
            <w:shd w:val="clear" w:color="auto" w:fill="auto"/>
          </w:tcPr>
          <w:p w:rsidR="008F0F49" w:rsidRPr="00A43EFC" w:rsidRDefault="008F0F49" w:rsidP="00473147">
            <w:pPr>
              <w:bidi/>
              <w:rPr>
                <w:rtl/>
              </w:rPr>
            </w:pPr>
            <w:r w:rsidRPr="00A43EFC">
              <w:rPr>
                <w:rtl/>
              </w:rPr>
              <w:t>مكونات</w:t>
            </w:r>
            <w:r w:rsidRPr="00A43EFC">
              <w:t xml:space="preserve"> </w:t>
            </w:r>
            <w:r w:rsidRPr="00A43EFC">
              <w:rPr>
                <w:rtl/>
              </w:rPr>
              <w:t>العتاد</w:t>
            </w:r>
            <w:r w:rsidRPr="00A43EFC">
              <w:t xml:space="preserve"> </w:t>
            </w:r>
            <w:r w:rsidRPr="00A43EFC">
              <w:rPr>
                <w:rtl/>
              </w:rPr>
              <w:t>والبرمجيات</w:t>
            </w:r>
          </w:p>
        </w:tc>
        <w:tc>
          <w:tcPr>
            <w:tcW w:w="4270" w:type="dxa"/>
            <w:shd w:val="clear" w:color="auto" w:fill="auto"/>
          </w:tcPr>
          <w:p w:rsidR="008F0F49" w:rsidRPr="00A43EFC" w:rsidRDefault="008F0F49" w:rsidP="00473147">
            <w:r w:rsidRPr="00A43EFC">
              <w:t>Composants matériels et logiciels</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3</w:t>
            </w:r>
          </w:p>
        </w:tc>
        <w:tc>
          <w:tcPr>
            <w:tcW w:w="4236" w:type="dxa"/>
            <w:shd w:val="clear" w:color="auto" w:fill="auto"/>
          </w:tcPr>
          <w:p w:rsidR="008F0F49" w:rsidRPr="00A43EFC" w:rsidRDefault="008F0F49" w:rsidP="00473147">
            <w:pPr>
              <w:bidi/>
              <w:rPr>
                <w:rtl/>
              </w:rPr>
            </w:pPr>
            <w:r w:rsidRPr="00A43EFC">
              <w:rPr>
                <w:rtl/>
              </w:rPr>
              <w:t>أنظمة</w:t>
            </w:r>
            <w:r w:rsidRPr="00A43EFC">
              <w:t xml:space="preserve"> </w:t>
            </w:r>
            <w:r w:rsidRPr="00A43EFC">
              <w:rPr>
                <w:rtl/>
              </w:rPr>
              <w:t>التشغيل</w:t>
            </w:r>
            <w:r w:rsidRPr="00A43EFC">
              <w:t xml:space="preserve"> </w:t>
            </w:r>
            <w:r w:rsidRPr="00A43EFC">
              <w:rPr>
                <w:rtl/>
              </w:rPr>
              <w:t>وإدارة</w:t>
            </w:r>
            <w:r w:rsidRPr="00A43EFC">
              <w:t xml:space="preserve"> </w:t>
            </w:r>
            <w:r w:rsidRPr="00A43EFC">
              <w:rPr>
                <w:rtl/>
              </w:rPr>
              <w:t>الملفات</w:t>
            </w:r>
          </w:p>
        </w:tc>
        <w:tc>
          <w:tcPr>
            <w:tcW w:w="4270" w:type="dxa"/>
            <w:shd w:val="clear" w:color="auto" w:fill="auto"/>
          </w:tcPr>
          <w:p w:rsidR="008F0F49" w:rsidRPr="00A43EFC" w:rsidRDefault="008F0F49" w:rsidP="00473147">
            <w:r w:rsidRPr="00A43EFC">
              <w:t>Systèmes d’exploitation et gestion des fichiers</w:t>
            </w:r>
          </w:p>
        </w:tc>
      </w:tr>
      <w:tr w:rsidR="008F0F49" w:rsidRPr="00A43EFC" w:rsidTr="00473147">
        <w:tc>
          <w:tcPr>
            <w:tcW w:w="1548" w:type="dxa"/>
            <w:vMerge w:val="restart"/>
            <w:shd w:val="clear" w:color="auto" w:fill="auto"/>
          </w:tcPr>
          <w:p w:rsidR="008F0F49" w:rsidRPr="00A43EFC" w:rsidRDefault="008F0F49" w:rsidP="00473147">
            <w:pPr>
              <w:bidi/>
              <w:rPr>
                <w:rtl/>
              </w:rPr>
            </w:pPr>
            <w:r w:rsidRPr="00A43EFC">
              <w:rPr>
                <w:rtl/>
              </w:rPr>
              <w:t>الحصة</w:t>
            </w:r>
            <w:r w:rsidRPr="00A43EFC">
              <w:t xml:space="preserve"> 4</w:t>
            </w:r>
          </w:p>
        </w:tc>
        <w:tc>
          <w:tcPr>
            <w:tcW w:w="4236" w:type="dxa"/>
            <w:shd w:val="clear" w:color="auto" w:fill="auto"/>
          </w:tcPr>
          <w:p w:rsidR="008F0F49" w:rsidRPr="00A43EFC" w:rsidRDefault="008F0F49" w:rsidP="00473147">
            <w:pPr>
              <w:bidi/>
              <w:rPr>
                <w:rtl/>
              </w:rPr>
            </w:pPr>
            <w:r w:rsidRPr="00A43EFC">
              <w:rPr>
                <w:rtl/>
              </w:rPr>
              <w:t>البرمجيات</w:t>
            </w:r>
            <w:r w:rsidRPr="00A43EFC">
              <w:t xml:space="preserve"> </w:t>
            </w:r>
            <w:r w:rsidRPr="00A43EFC">
              <w:rPr>
                <w:rtl/>
              </w:rPr>
              <w:t>المكتبية</w:t>
            </w:r>
            <w:r w:rsidRPr="00A43EFC">
              <w:t xml:space="preserve"> </w:t>
            </w:r>
            <w:r w:rsidRPr="00A43EFC">
              <w:rPr>
                <w:rtl/>
              </w:rPr>
              <w:t>وأدوات</w:t>
            </w:r>
            <w:r w:rsidRPr="00A43EFC">
              <w:t xml:space="preserve"> </w:t>
            </w:r>
            <w:r w:rsidRPr="00A43EFC">
              <w:rPr>
                <w:rtl/>
              </w:rPr>
              <w:t>التوثيق</w:t>
            </w:r>
          </w:p>
        </w:tc>
        <w:tc>
          <w:tcPr>
            <w:tcW w:w="4270" w:type="dxa"/>
            <w:shd w:val="clear" w:color="auto" w:fill="auto"/>
          </w:tcPr>
          <w:p w:rsidR="008F0F49" w:rsidRPr="00A43EFC" w:rsidRDefault="008F0F49" w:rsidP="00473147">
            <w:r w:rsidRPr="00A43EFC">
              <w:t>Bureautique et outils documentaires</w:t>
            </w:r>
          </w:p>
        </w:tc>
      </w:tr>
      <w:tr w:rsidR="008F0F49" w:rsidRPr="00A43EFC" w:rsidTr="00473147">
        <w:tc>
          <w:tcPr>
            <w:tcW w:w="1548" w:type="dxa"/>
            <w:vMerge/>
            <w:shd w:val="clear" w:color="auto" w:fill="auto"/>
          </w:tcPr>
          <w:p w:rsidR="008F0F49" w:rsidRPr="00A43EFC" w:rsidRDefault="008F0F49" w:rsidP="00473147">
            <w:pPr>
              <w:bidi/>
              <w:rPr>
                <w:rtl/>
              </w:rPr>
            </w:pPr>
          </w:p>
        </w:tc>
        <w:tc>
          <w:tcPr>
            <w:tcW w:w="4236" w:type="dxa"/>
            <w:shd w:val="clear" w:color="auto" w:fill="auto"/>
          </w:tcPr>
          <w:p w:rsidR="008F0F49" w:rsidRPr="00A43EFC" w:rsidRDefault="008F0F49" w:rsidP="00473147">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(Python)</w:t>
            </w:r>
          </w:p>
        </w:tc>
        <w:tc>
          <w:tcPr>
            <w:tcW w:w="4270" w:type="dxa"/>
            <w:shd w:val="clear" w:color="auto" w:fill="auto"/>
          </w:tcPr>
          <w:p w:rsidR="008F0F49" w:rsidRPr="00A43EFC" w:rsidRDefault="008F0F49" w:rsidP="00473147">
            <w:r w:rsidRPr="00A43EFC">
              <w:t>Introduction à la programmation (Python)</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5</w:t>
            </w:r>
          </w:p>
        </w:tc>
        <w:tc>
          <w:tcPr>
            <w:tcW w:w="4236" w:type="dxa"/>
            <w:shd w:val="clear" w:color="auto" w:fill="auto"/>
          </w:tcPr>
          <w:p w:rsidR="008F0F49" w:rsidRPr="00A43EFC" w:rsidRDefault="008F0F49" w:rsidP="00473147">
            <w:pPr>
              <w:bidi/>
              <w:rPr>
                <w:rtl/>
              </w:rPr>
            </w:pPr>
            <w:r w:rsidRPr="00A43EFC">
              <w:rPr>
                <w:rtl/>
              </w:rPr>
              <w:t>مدخل</w:t>
            </w:r>
            <w:r w:rsidRPr="00A43EFC">
              <w:t xml:space="preserve"> </w:t>
            </w:r>
            <w:r w:rsidRPr="00A43EFC">
              <w:rPr>
                <w:rtl/>
              </w:rPr>
              <w:t>إلى</w:t>
            </w:r>
            <w:r w:rsidRPr="00A43EFC">
              <w:t xml:space="preserve"> </w:t>
            </w:r>
            <w:r w:rsidRPr="00A43EFC">
              <w:rPr>
                <w:rtl/>
              </w:rPr>
              <w:t>البرمجة</w:t>
            </w:r>
            <w:r w:rsidRPr="00A43EFC">
              <w:t xml:space="preserve">: </w:t>
            </w:r>
            <w:r w:rsidRPr="00A43EFC">
              <w:rPr>
                <w:rtl/>
              </w:rPr>
              <w:t>المفاهيم</w:t>
            </w:r>
            <w:r w:rsidRPr="00A43EFC">
              <w:t xml:space="preserve"> </w:t>
            </w:r>
            <w:r w:rsidRPr="00A43EFC">
              <w:rPr>
                <w:rtl/>
              </w:rPr>
              <w:t>الأساسية</w:t>
            </w:r>
          </w:p>
        </w:tc>
        <w:tc>
          <w:tcPr>
            <w:tcW w:w="4270" w:type="dxa"/>
            <w:shd w:val="clear" w:color="auto" w:fill="auto"/>
          </w:tcPr>
          <w:p w:rsidR="008F0F49" w:rsidRPr="00A43EFC" w:rsidRDefault="008F0F49" w:rsidP="00473147">
            <w:r w:rsidRPr="00A43EFC">
              <w:t>Introduction à la programmation : concepts de base</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6</w:t>
            </w:r>
          </w:p>
        </w:tc>
        <w:tc>
          <w:tcPr>
            <w:tcW w:w="4236" w:type="dxa"/>
            <w:shd w:val="clear" w:color="auto" w:fill="auto"/>
          </w:tcPr>
          <w:p w:rsidR="008F0F49" w:rsidRPr="00A43EFC" w:rsidRDefault="008F0F49" w:rsidP="00473147">
            <w:pPr>
              <w:bidi/>
              <w:rPr>
                <w:rtl/>
              </w:rPr>
            </w:pPr>
            <w:r w:rsidRPr="00A43EFC">
              <w:rPr>
                <w:rtl/>
              </w:rPr>
              <w:t>المتغيرات،</w:t>
            </w:r>
            <w:r w:rsidRPr="00A43EFC">
              <w:t xml:space="preserve"> </w:t>
            </w:r>
            <w:r w:rsidRPr="00A43EFC">
              <w:rPr>
                <w:rtl/>
              </w:rPr>
              <w:t>الأنواع</w:t>
            </w:r>
            <w:r w:rsidRPr="00A43EFC">
              <w:t xml:space="preserve"> </w:t>
            </w:r>
            <w:r w:rsidRPr="00A43EFC">
              <w:rPr>
                <w:rtl/>
              </w:rPr>
              <w:t>وبنى</w:t>
            </w:r>
            <w:r w:rsidRPr="00A43EFC">
              <w:t xml:space="preserve"> </w:t>
            </w:r>
            <w:r w:rsidRPr="00A43EFC">
              <w:rPr>
                <w:rtl/>
              </w:rPr>
              <w:t>التحكم</w:t>
            </w:r>
          </w:p>
        </w:tc>
        <w:tc>
          <w:tcPr>
            <w:tcW w:w="4270" w:type="dxa"/>
            <w:shd w:val="clear" w:color="auto" w:fill="auto"/>
          </w:tcPr>
          <w:p w:rsidR="008F0F49" w:rsidRPr="00A43EFC" w:rsidRDefault="008F0F49" w:rsidP="00473147">
            <w:r w:rsidRPr="00A43EFC">
              <w:t>Variables, types et structures de contrôle</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7</w:t>
            </w:r>
          </w:p>
        </w:tc>
        <w:tc>
          <w:tcPr>
            <w:tcW w:w="4236" w:type="dxa"/>
            <w:shd w:val="clear" w:color="auto" w:fill="auto"/>
          </w:tcPr>
          <w:p w:rsidR="008F0F49" w:rsidRPr="00A43EFC" w:rsidRDefault="008F0F49" w:rsidP="00473147">
            <w:pPr>
              <w:bidi/>
              <w:rPr>
                <w:rtl/>
              </w:rPr>
            </w:pPr>
            <w:r w:rsidRPr="00A43EFC">
              <w:rPr>
                <w:rtl/>
              </w:rPr>
              <w:t>الدوال</w:t>
            </w:r>
            <w:r w:rsidRPr="00A43EFC">
              <w:t xml:space="preserve"> </w:t>
            </w:r>
            <w:r w:rsidRPr="00A43EFC">
              <w:rPr>
                <w:rtl/>
              </w:rPr>
              <w:t>والبرمجة</w:t>
            </w:r>
            <w:r w:rsidRPr="00A43EFC">
              <w:t xml:space="preserve"> </w:t>
            </w:r>
            <w:r w:rsidRPr="00A43EFC">
              <w:rPr>
                <w:rtl/>
              </w:rPr>
              <w:t>المعيارية</w:t>
            </w:r>
          </w:p>
        </w:tc>
        <w:tc>
          <w:tcPr>
            <w:tcW w:w="4270" w:type="dxa"/>
            <w:shd w:val="clear" w:color="auto" w:fill="auto"/>
          </w:tcPr>
          <w:p w:rsidR="008F0F49" w:rsidRPr="00A43EFC" w:rsidRDefault="008F0F49" w:rsidP="00473147">
            <w:r w:rsidRPr="00A43EFC">
              <w:t>Fonctions et modularité</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8</w:t>
            </w:r>
          </w:p>
        </w:tc>
        <w:tc>
          <w:tcPr>
            <w:tcW w:w="4236" w:type="dxa"/>
            <w:shd w:val="clear" w:color="auto" w:fill="auto"/>
          </w:tcPr>
          <w:p w:rsidR="008F0F49" w:rsidRPr="00A43EFC" w:rsidRDefault="008F0F49" w:rsidP="00473147">
            <w:pPr>
              <w:bidi/>
              <w:rPr>
                <w:rtl/>
              </w:rPr>
            </w:pPr>
            <w:r w:rsidRPr="00A43EFC">
              <w:rPr>
                <w:rtl/>
              </w:rPr>
              <w:t>معالجة</w:t>
            </w:r>
            <w:r w:rsidRPr="00A43EFC">
              <w:t xml:space="preserve"> </w:t>
            </w:r>
            <w:r w:rsidRPr="00A43EFC">
              <w:rPr>
                <w:rtl/>
              </w:rPr>
              <w:t>النصوص</w:t>
            </w:r>
            <w:r w:rsidRPr="00A43EFC">
              <w:t xml:space="preserve"> </w:t>
            </w:r>
            <w:r w:rsidRPr="00A43EFC">
              <w:rPr>
                <w:rtl/>
              </w:rPr>
              <w:t>والبيانات</w:t>
            </w:r>
          </w:p>
        </w:tc>
        <w:tc>
          <w:tcPr>
            <w:tcW w:w="4270" w:type="dxa"/>
            <w:shd w:val="clear" w:color="auto" w:fill="auto"/>
          </w:tcPr>
          <w:p w:rsidR="008F0F49" w:rsidRPr="00A43EFC" w:rsidRDefault="008F0F49" w:rsidP="00473147">
            <w:r w:rsidRPr="00A43EFC">
              <w:t>Manipulation de textes et données</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9</w:t>
            </w:r>
          </w:p>
        </w:tc>
        <w:tc>
          <w:tcPr>
            <w:tcW w:w="4236" w:type="dxa"/>
            <w:shd w:val="clear" w:color="auto" w:fill="auto"/>
          </w:tcPr>
          <w:p w:rsidR="008F0F49" w:rsidRPr="00A43EFC" w:rsidRDefault="008F0F49" w:rsidP="00473147">
            <w:pPr>
              <w:bidi/>
              <w:rPr>
                <w:rtl/>
              </w:rPr>
            </w:pPr>
            <w:r w:rsidRPr="00A43EFC">
              <w:rPr>
                <w:rtl/>
              </w:rPr>
              <w:t>قواعد</w:t>
            </w:r>
            <w:r w:rsidRPr="00A43EFC">
              <w:t xml:space="preserve"> </w:t>
            </w:r>
            <w:r w:rsidRPr="00A43EFC">
              <w:rPr>
                <w:rtl/>
              </w:rPr>
              <w:t>البيانات</w:t>
            </w:r>
            <w:r w:rsidRPr="00A43EFC">
              <w:t xml:space="preserve"> </w:t>
            </w:r>
            <w:r w:rsidRPr="00A43EFC">
              <w:rPr>
                <w:rtl/>
              </w:rPr>
              <w:t>وتطبيقاتها</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8F0F49" w:rsidRPr="00A43EFC" w:rsidRDefault="008F0F49" w:rsidP="00473147">
            <w:r w:rsidRPr="00A43EFC">
              <w:t>Bases de données appliquées aux sciences humaines</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10</w:t>
            </w:r>
          </w:p>
        </w:tc>
        <w:tc>
          <w:tcPr>
            <w:tcW w:w="4236" w:type="dxa"/>
            <w:shd w:val="clear" w:color="auto" w:fill="auto"/>
          </w:tcPr>
          <w:p w:rsidR="008F0F49" w:rsidRPr="00A43EFC" w:rsidRDefault="008F0F49" w:rsidP="00473147">
            <w:pPr>
              <w:bidi/>
              <w:rPr>
                <w:rtl/>
              </w:rPr>
            </w:pPr>
            <w:r w:rsidRPr="00A43EFC">
              <w:rPr>
                <w:rtl/>
              </w:rPr>
              <w:t>مقدمة</w:t>
            </w:r>
            <w:r w:rsidRPr="00A43EFC">
              <w:t xml:space="preserve"> </w:t>
            </w:r>
            <w:r w:rsidRPr="00A43EFC">
              <w:rPr>
                <w:rtl/>
              </w:rPr>
              <w:t>في</w:t>
            </w:r>
            <w:r w:rsidRPr="00A43EFC">
              <w:t xml:space="preserve"> </w:t>
            </w:r>
            <w:r w:rsidRPr="00A43EFC">
              <w:rPr>
                <w:rtl/>
              </w:rPr>
              <w:t>الذكاء</w:t>
            </w:r>
            <w:r w:rsidRPr="00A43EFC">
              <w:t xml:space="preserve"> </w:t>
            </w:r>
            <w:r w:rsidRPr="00A43EFC">
              <w:rPr>
                <w:rtl/>
              </w:rPr>
              <w:t>الاصطناعي</w:t>
            </w:r>
          </w:p>
        </w:tc>
        <w:tc>
          <w:tcPr>
            <w:tcW w:w="4270" w:type="dxa"/>
            <w:shd w:val="clear" w:color="auto" w:fill="auto"/>
          </w:tcPr>
          <w:p w:rsidR="008F0F49" w:rsidRPr="00A43EFC" w:rsidRDefault="008F0F49" w:rsidP="00473147">
            <w:r w:rsidRPr="00A43EFC">
              <w:t>Introduction à l’intelligence artificielle</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11</w:t>
            </w:r>
          </w:p>
        </w:tc>
        <w:tc>
          <w:tcPr>
            <w:tcW w:w="4236" w:type="dxa"/>
            <w:shd w:val="clear" w:color="auto" w:fill="auto"/>
          </w:tcPr>
          <w:p w:rsidR="008F0F49" w:rsidRPr="00A43EFC" w:rsidRDefault="008F0F49" w:rsidP="00473147">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تحليل</w:t>
            </w:r>
            <w:r w:rsidRPr="00A43EFC">
              <w:t xml:space="preserve"> </w:t>
            </w:r>
            <w:r w:rsidRPr="00A43EFC">
              <w:rPr>
                <w:rtl/>
              </w:rPr>
              <w:t>النصوص</w:t>
            </w:r>
          </w:p>
        </w:tc>
        <w:tc>
          <w:tcPr>
            <w:tcW w:w="4270" w:type="dxa"/>
            <w:shd w:val="clear" w:color="auto" w:fill="auto"/>
          </w:tcPr>
          <w:p w:rsidR="008F0F49" w:rsidRPr="00A43EFC" w:rsidRDefault="008F0F49" w:rsidP="00473147">
            <w:r w:rsidRPr="00A43EFC">
              <w:t>Applications de l’IA dans l’analyse de texte</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12</w:t>
            </w:r>
          </w:p>
        </w:tc>
        <w:tc>
          <w:tcPr>
            <w:tcW w:w="4236" w:type="dxa"/>
            <w:shd w:val="clear" w:color="auto" w:fill="auto"/>
          </w:tcPr>
          <w:p w:rsidR="008F0F49" w:rsidRPr="00A43EFC" w:rsidRDefault="008F0F49" w:rsidP="00473147">
            <w:pPr>
              <w:bidi/>
              <w:rPr>
                <w:rtl/>
              </w:rPr>
            </w:pPr>
            <w:r w:rsidRPr="00A43EFC">
              <w:rPr>
                <w:rtl/>
              </w:rPr>
              <w:t>تطبيقات</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التعرف</w:t>
            </w:r>
            <w:r w:rsidRPr="00A43EFC">
              <w:t xml:space="preserve"> </w:t>
            </w:r>
            <w:r w:rsidRPr="00A43EFC">
              <w:rPr>
                <w:rtl/>
              </w:rPr>
              <w:t>على</w:t>
            </w:r>
            <w:r w:rsidRPr="00A43EFC">
              <w:t xml:space="preserve"> </w:t>
            </w:r>
            <w:r w:rsidRPr="00A43EFC">
              <w:rPr>
                <w:rtl/>
              </w:rPr>
              <w:t>الصور</w:t>
            </w:r>
            <w:r w:rsidRPr="00A43EFC">
              <w:t xml:space="preserve"> </w:t>
            </w:r>
            <w:r w:rsidRPr="00A43EFC">
              <w:rPr>
                <w:rtl/>
              </w:rPr>
              <w:t>والمخطوطات</w:t>
            </w:r>
          </w:p>
        </w:tc>
        <w:tc>
          <w:tcPr>
            <w:tcW w:w="4270" w:type="dxa"/>
            <w:shd w:val="clear" w:color="auto" w:fill="auto"/>
          </w:tcPr>
          <w:p w:rsidR="008F0F49" w:rsidRPr="00A43EFC" w:rsidRDefault="008F0F49" w:rsidP="00473147">
            <w:r w:rsidRPr="00A43EFC">
              <w:t>Applications de l’IA dans la reconnaissance d’images et manuscrits</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13</w:t>
            </w:r>
          </w:p>
        </w:tc>
        <w:tc>
          <w:tcPr>
            <w:tcW w:w="4236" w:type="dxa"/>
            <w:shd w:val="clear" w:color="auto" w:fill="auto"/>
          </w:tcPr>
          <w:p w:rsidR="008F0F49" w:rsidRPr="00A43EFC" w:rsidRDefault="008F0F49" w:rsidP="00473147">
            <w:pPr>
              <w:bidi/>
              <w:rPr>
                <w:rtl/>
              </w:rPr>
            </w:pPr>
            <w:r w:rsidRPr="00A43EFC">
              <w:rPr>
                <w:rtl/>
              </w:rPr>
              <w:t>الأبعاد</w:t>
            </w:r>
            <w:r w:rsidRPr="00A43EFC">
              <w:t xml:space="preserve"> </w:t>
            </w:r>
            <w:r w:rsidRPr="00A43EFC">
              <w:rPr>
                <w:rtl/>
              </w:rPr>
              <w:t>الأخلاقية</w:t>
            </w:r>
            <w:r w:rsidRPr="00A43EFC">
              <w:t xml:space="preserve"> </w:t>
            </w:r>
            <w:r w:rsidRPr="00A43EFC">
              <w:rPr>
                <w:rtl/>
              </w:rPr>
              <w:t>وحدود</w:t>
            </w:r>
            <w:r w:rsidRPr="00A43EFC">
              <w:t xml:space="preserve"> </w:t>
            </w:r>
            <w:r w:rsidRPr="00A43EFC">
              <w:rPr>
                <w:rtl/>
              </w:rPr>
              <w:t>الذكاء</w:t>
            </w:r>
            <w:r w:rsidRPr="00A43EFC">
              <w:t xml:space="preserve"> </w:t>
            </w:r>
            <w:r w:rsidRPr="00A43EFC">
              <w:rPr>
                <w:rtl/>
              </w:rPr>
              <w:t>الاصطناعي</w:t>
            </w:r>
            <w:r w:rsidRPr="00A43EFC">
              <w:t xml:space="preserve"> </w:t>
            </w:r>
            <w:r w:rsidRPr="00A43EFC">
              <w:rPr>
                <w:rtl/>
              </w:rPr>
              <w:t>في</w:t>
            </w:r>
            <w:r w:rsidRPr="00A43EFC">
              <w:t xml:space="preserve"> </w:t>
            </w:r>
            <w:r w:rsidRPr="00A43EFC">
              <w:rPr>
                <w:rtl/>
              </w:rPr>
              <w:t>العلوم</w:t>
            </w:r>
            <w:r w:rsidRPr="00A43EFC">
              <w:t xml:space="preserve"> </w:t>
            </w:r>
            <w:r w:rsidRPr="00A43EFC">
              <w:rPr>
                <w:rtl/>
              </w:rPr>
              <w:t>الإنسانية</w:t>
            </w:r>
          </w:p>
        </w:tc>
        <w:tc>
          <w:tcPr>
            <w:tcW w:w="4270" w:type="dxa"/>
            <w:shd w:val="clear" w:color="auto" w:fill="auto"/>
          </w:tcPr>
          <w:p w:rsidR="008F0F49" w:rsidRPr="00A43EFC" w:rsidRDefault="008F0F49" w:rsidP="00473147">
            <w:r w:rsidRPr="00A43EFC">
              <w:t>Éthique et limites de l’IA dans les sciences humaines</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14</w:t>
            </w:r>
          </w:p>
        </w:tc>
        <w:tc>
          <w:tcPr>
            <w:tcW w:w="4236" w:type="dxa"/>
            <w:shd w:val="clear" w:color="auto" w:fill="auto"/>
          </w:tcPr>
          <w:p w:rsidR="008F0F49" w:rsidRPr="00A43EFC" w:rsidRDefault="008F0F49" w:rsidP="00473147">
            <w:pPr>
              <w:bidi/>
              <w:rPr>
                <w:rtl/>
              </w:rPr>
            </w:pPr>
            <w:r w:rsidRPr="00A43EFC">
              <w:rPr>
                <w:rtl/>
              </w:rPr>
              <w:t>ورشة</w:t>
            </w:r>
            <w:r w:rsidRPr="00A43EFC">
              <w:t xml:space="preserve"> </w:t>
            </w:r>
            <w:r w:rsidRPr="00A43EFC">
              <w:rPr>
                <w:rtl/>
              </w:rPr>
              <w:t>تطبيقية</w:t>
            </w:r>
            <w:r w:rsidRPr="00A43EFC">
              <w:t xml:space="preserve"> </w:t>
            </w:r>
            <w:r w:rsidRPr="00A43EFC">
              <w:rPr>
                <w:rtl/>
              </w:rPr>
              <w:t>ومراجعة</w:t>
            </w:r>
            <w:r w:rsidRPr="00A43EFC">
              <w:t xml:space="preserve"> </w:t>
            </w:r>
            <w:r w:rsidRPr="00A43EFC">
              <w:rPr>
                <w:rtl/>
              </w:rPr>
              <w:t>عامة</w:t>
            </w:r>
          </w:p>
        </w:tc>
        <w:tc>
          <w:tcPr>
            <w:tcW w:w="4270" w:type="dxa"/>
            <w:shd w:val="clear" w:color="auto" w:fill="auto"/>
          </w:tcPr>
          <w:p w:rsidR="008F0F49" w:rsidRPr="00A43EFC" w:rsidRDefault="008F0F49" w:rsidP="00473147">
            <w:r w:rsidRPr="00A43EFC">
              <w:t>Atelier pratique et révision générale</w:t>
            </w:r>
          </w:p>
        </w:tc>
      </w:tr>
      <w:tr w:rsidR="008F0F49" w:rsidRPr="00A43EFC" w:rsidTr="00473147">
        <w:tc>
          <w:tcPr>
            <w:tcW w:w="1548" w:type="dxa"/>
            <w:shd w:val="clear" w:color="auto" w:fill="auto"/>
          </w:tcPr>
          <w:p w:rsidR="008F0F49" w:rsidRPr="00A43EFC" w:rsidRDefault="008F0F49" w:rsidP="00473147">
            <w:pPr>
              <w:bidi/>
              <w:rPr>
                <w:rtl/>
              </w:rPr>
            </w:pPr>
            <w:r w:rsidRPr="00A43EFC">
              <w:rPr>
                <w:rtl/>
              </w:rPr>
              <w:t>الحصة</w:t>
            </w:r>
            <w:r w:rsidRPr="00A43EFC">
              <w:t xml:space="preserve"> </w:t>
            </w:r>
            <w:r w:rsidRPr="00A43EFC">
              <w:rPr>
                <w:rtl/>
              </w:rPr>
              <w:t>15</w:t>
            </w:r>
          </w:p>
        </w:tc>
        <w:tc>
          <w:tcPr>
            <w:tcW w:w="4236" w:type="dxa"/>
            <w:shd w:val="clear" w:color="auto" w:fill="auto"/>
          </w:tcPr>
          <w:p w:rsidR="008F0F49" w:rsidRPr="00A43EFC" w:rsidRDefault="008F0F49" w:rsidP="00473147">
            <w:pPr>
              <w:bidi/>
              <w:rPr>
                <w:rtl/>
              </w:rPr>
            </w:pPr>
            <w:r w:rsidRPr="00A43EFC">
              <w:rPr>
                <w:rtl/>
              </w:rPr>
              <w:t>تقييم المكتسبات</w:t>
            </w:r>
          </w:p>
        </w:tc>
        <w:tc>
          <w:tcPr>
            <w:tcW w:w="4270" w:type="dxa"/>
            <w:shd w:val="clear" w:color="auto" w:fill="auto"/>
          </w:tcPr>
          <w:p w:rsidR="008F0F49" w:rsidRPr="00A43EFC" w:rsidRDefault="008F0F49" w:rsidP="00473147">
            <w:r w:rsidRPr="00A43EFC">
              <w:t xml:space="preserve">Evaluation des acquis </w:t>
            </w:r>
          </w:p>
        </w:tc>
      </w:tr>
    </w:tbl>
    <w:p w:rsidR="003A553B" w:rsidRPr="00237691" w:rsidRDefault="003A553B" w:rsidP="00237691">
      <w:pPr>
        <w:bidi/>
        <w:ind w:hanging="13"/>
        <w:jc w:val="lowKashida"/>
        <w:rPr>
          <w:rFonts w:asciiTheme="majorBidi" w:hAnsiTheme="majorBidi" w:cstheme="majorBidi"/>
          <w:b/>
          <w:rtl/>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1. مقدمة في الذكاء الاصطناعي – د. حسن محمد حسن</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2. الذكاء الاصطناعي وتطبيقاته – د. نضال الشمالي</w:t>
      </w:r>
    </w:p>
    <w:p w:rsidR="003A553B" w:rsidRPr="00237691" w:rsidRDefault="003A553B" w:rsidP="00237691">
      <w:pPr>
        <w:bidi/>
        <w:ind w:hanging="13"/>
        <w:jc w:val="both"/>
        <w:rPr>
          <w:rFonts w:asciiTheme="majorBidi" w:hAnsiTheme="majorBidi" w:cstheme="majorBidi"/>
          <w:lang w:bidi="ar-DZ"/>
        </w:rPr>
      </w:pPr>
      <w:r w:rsidRPr="00237691">
        <w:rPr>
          <w:rFonts w:asciiTheme="majorBidi" w:hAnsiTheme="majorBidi" w:cstheme="majorBidi"/>
          <w:rtl/>
          <w:lang w:bidi="ar-DZ"/>
        </w:rPr>
        <w:t>3. الذكاء الاصطناعي وتعلم الآلة – تأليف: د. أحمد العيسى</w:t>
      </w:r>
    </w:p>
    <w:p w:rsidR="003A553B" w:rsidRPr="00237691" w:rsidRDefault="003A553B" w:rsidP="00237691">
      <w:pPr>
        <w:bidi/>
        <w:ind w:hanging="13"/>
        <w:jc w:val="both"/>
        <w:rPr>
          <w:rFonts w:asciiTheme="majorBidi" w:hAnsiTheme="majorBidi" w:cstheme="majorBidi"/>
          <w:rtl/>
          <w:lang w:bidi="ar-DZ"/>
        </w:rPr>
      </w:pPr>
      <w:r w:rsidRPr="00237691">
        <w:rPr>
          <w:rFonts w:asciiTheme="majorBidi" w:hAnsiTheme="majorBidi" w:cstheme="majorBidi"/>
          <w:rtl/>
          <w:lang w:bidi="ar-DZ"/>
        </w:rPr>
        <w:t>4. الذكاء الاصطناعي: الأسس والتقنيات – د. محمد واصل</w:t>
      </w:r>
    </w:p>
    <w:p w:rsidR="003A553B" w:rsidRPr="00237691" w:rsidRDefault="003A553B" w:rsidP="00237691">
      <w:pPr>
        <w:ind w:hanging="13"/>
        <w:jc w:val="both"/>
        <w:rPr>
          <w:rFonts w:asciiTheme="majorBidi" w:hAnsiTheme="majorBidi" w:cstheme="majorBidi"/>
          <w:lang w:val="en-US" w:bidi="ar-DZ"/>
        </w:rPr>
      </w:pPr>
      <w:r w:rsidRPr="00237691">
        <w:rPr>
          <w:rFonts w:asciiTheme="majorBidi" w:hAnsiTheme="majorBidi" w:cstheme="majorBidi"/>
          <w:rtl/>
          <w:lang w:bidi="ar-DZ"/>
        </w:rPr>
        <w:lastRenderedPageBreak/>
        <w:t xml:space="preserve">1. </w:t>
      </w:r>
      <w:r w:rsidRPr="00237691">
        <w:rPr>
          <w:rFonts w:asciiTheme="majorBidi" w:hAnsiTheme="majorBidi" w:cstheme="majorBidi"/>
          <w:lang w:val="en-US" w:bidi="ar-DZ"/>
        </w:rPr>
        <w:t>Artificial Intelligence: A Modern Approach</w:t>
      </w:r>
    </w:p>
    <w:p w:rsidR="003A553B" w:rsidRPr="00237691" w:rsidRDefault="003A553B" w:rsidP="00237691">
      <w:pPr>
        <w:ind w:hanging="13"/>
        <w:jc w:val="both"/>
        <w:rPr>
          <w:rFonts w:asciiTheme="majorBidi" w:hAnsiTheme="majorBidi" w:cstheme="majorBidi"/>
          <w:lang w:val="en-US" w:bidi="ar-DZ"/>
        </w:rPr>
      </w:pPr>
      <w:r w:rsidRPr="00237691">
        <w:rPr>
          <w:rFonts w:asciiTheme="majorBidi" w:hAnsiTheme="majorBidi" w:cstheme="majorBidi"/>
          <w:rtl/>
          <w:lang w:bidi="ar-DZ"/>
        </w:rPr>
        <w:t xml:space="preserve">   - </w:t>
      </w:r>
      <w:r w:rsidRPr="00237691">
        <w:rPr>
          <w:rFonts w:asciiTheme="majorBidi" w:hAnsiTheme="majorBidi" w:cstheme="majorBidi"/>
          <w:lang w:val="en-US" w:bidi="ar-DZ"/>
        </w:rPr>
        <w:t>Authors: Stuart Russell &amp; Peter Norvig</w:t>
      </w:r>
    </w:p>
    <w:p w:rsidR="003A553B" w:rsidRPr="00237691" w:rsidRDefault="003A553B" w:rsidP="00237691">
      <w:pPr>
        <w:ind w:hanging="13"/>
        <w:jc w:val="both"/>
        <w:rPr>
          <w:rFonts w:asciiTheme="majorBidi" w:hAnsiTheme="majorBidi" w:cstheme="majorBidi"/>
          <w:lang w:val="en-US" w:bidi="ar-DZ"/>
        </w:rPr>
      </w:pPr>
      <w:r w:rsidRPr="00237691">
        <w:rPr>
          <w:rFonts w:asciiTheme="majorBidi" w:hAnsiTheme="majorBidi" w:cstheme="majorBidi"/>
          <w:rtl/>
          <w:lang w:bidi="ar-DZ"/>
        </w:rPr>
        <w:t xml:space="preserve">2. </w:t>
      </w:r>
      <w:r w:rsidRPr="00237691">
        <w:rPr>
          <w:rFonts w:asciiTheme="majorBidi" w:hAnsiTheme="majorBidi" w:cstheme="majorBidi"/>
          <w:lang w:val="en-US" w:bidi="ar-DZ"/>
        </w:rPr>
        <w:t>Deep Learning</w:t>
      </w:r>
    </w:p>
    <w:p w:rsidR="003A553B" w:rsidRPr="00237691" w:rsidRDefault="003A553B" w:rsidP="00237691">
      <w:pPr>
        <w:ind w:hanging="13"/>
        <w:jc w:val="both"/>
        <w:rPr>
          <w:rFonts w:asciiTheme="majorBidi" w:hAnsiTheme="majorBidi" w:cstheme="majorBidi"/>
          <w:lang w:val="en-US" w:bidi="ar-DZ"/>
        </w:rPr>
      </w:pPr>
      <w:r w:rsidRPr="00237691">
        <w:rPr>
          <w:rFonts w:asciiTheme="majorBidi" w:hAnsiTheme="majorBidi" w:cstheme="majorBidi"/>
          <w:rtl/>
          <w:lang w:bidi="ar-DZ"/>
        </w:rPr>
        <w:t xml:space="preserve">   - </w:t>
      </w:r>
      <w:r w:rsidRPr="00237691">
        <w:rPr>
          <w:rFonts w:asciiTheme="majorBidi" w:hAnsiTheme="majorBidi" w:cstheme="majorBidi"/>
          <w:lang w:val="en-US" w:bidi="ar-DZ"/>
        </w:rPr>
        <w:t>Authors: Ian Goodfellow, Yoshua Bengio, Aaron Courville</w:t>
      </w:r>
    </w:p>
    <w:p w:rsidR="003A553B" w:rsidRPr="00237691" w:rsidRDefault="003A553B" w:rsidP="00237691">
      <w:pPr>
        <w:ind w:hanging="13"/>
        <w:jc w:val="both"/>
        <w:rPr>
          <w:rFonts w:asciiTheme="majorBidi" w:hAnsiTheme="majorBidi" w:cstheme="majorBidi"/>
          <w:lang w:val="en-US" w:bidi="ar-DZ"/>
        </w:rPr>
      </w:pPr>
      <w:r w:rsidRPr="00237691">
        <w:rPr>
          <w:rFonts w:asciiTheme="majorBidi" w:hAnsiTheme="majorBidi" w:cstheme="majorBidi"/>
          <w:rtl/>
          <w:lang w:bidi="ar-DZ"/>
        </w:rPr>
        <w:t xml:space="preserve">3. </w:t>
      </w:r>
      <w:r w:rsidRPr="00237691">
        <w:rPr>
          <w:rFonts w:asciiTheme="majorBidi" w:hAnsiTheme="majorBidi" w:cstheme="majorBidi"/>
          <w:lang w:val="en-US" w:bidi="ar-DZ"/>
        </w:rPr>
        <w:t>Hands-On Machine Learning withScikit-Learn, Keras, and TensorFlow</w:t>
      </w:r>
    </w:p>
    <w:p w:rsidR="003A553B" w:rsidRPr="00237691" w:rsidRDefault="003A553B" w:rsidP="00237691">
      <w:pPr>
        <w:ind w:hanging="13"/>
        <w:jc w:val="both"/>
        <w:rPr>
          <w:rFonts w:asciiTheme="majorBidi" w:hAnsiTheme="majorBidi" w:cstheme="majorBidi"/>
          <w:lang w:val="en-US" w:bidi="ar-DZ"/>
        </w:rPr>
      </w:pPr>
      <w:r w:rsidRPr="00237691">
        <w:rPr>
          <w:rFonts w:asciiTheme="majorBidi" w:hAnsiTheme="majorBidi" w:cstheme="majorBidi"/>
          <w:rtl/>
          <w:lang w:bidi="ar-DZ"/>
        </w:rPr>
        <w:t xml:space="preserve">   - </w:t>
      </w:r>
      <w:r w:rsidRPr="00237691">
        <w:rPr>
          <w:rFonts w:asciiTheme="majorBidi" w:hAnsiTheme="majorBidi" w:cstheme="majorBidi"/>
          <w:lang w:val="en-US" w:bidi="ar-DZ"/>
        </w:rPr>
        <w:t>Author: Aurélien Géron</w:t>
      </w:r>
    </w:p>
    <w:p w:rsidR="003A553B" w:rsidRPr="00237691" w:rsidRDefault="003A553B" w:rsidP="00237691">
      <w:pPr>
        <w:ind w:hanging="13"/>
        <w:jc w:val="both"/>
        <w:rPr>
          <w:rFonts w:asciiTheme="majorBidi" w:hAnsiTheme="majorBidi" w:cstheme="majorBidi"/>
          <w:lang w:val="en-US" w:bidi="ar-DZ"/>
        </w:rPr>
      </w:pPr>
      <w:r w:rsidRPr="00237691">
        <w:rPr>
          <w:rFonts w:asciiTheme="majorBidi" w:hAnsiTheme="majorBidi" w:cstheme="majorBidi"/>
          <w:rtl/>
          <w:lang w:bidi="ar-DZ"/>
        </w:rPr>
        <w:t xml:space="preserve">4. </w:t>
      </w:r>
      <w:r w:rsidRPr="00237691">
        <w:rPr>
          <w:rFonts w:asciiTheme="majorBidi" w:hAnsiTheme="majorBidi" w:cstheme="majorBidi"/>
          <w:lang w:val="en-US" w:bidi="ar-DZ"/>
        </w:rPr>
        <w:t>Pattern Recognition and Machine Learning</w:t>
      </w:r>
    </w:p>
    <w:p w:rsidR="003A553B" w:rsidRPr="00237691" w:rsidRDefault="003A553B" w:rsidP="00237691">
      <w:pPr>
        <w:ind w:hanging="13"/>
        <w:jc w:val="both"/>
        <w:rPr>
          <w:rFonts w:asciiTheme="majorBidi" w:hAnsiTheme="majorBidi" w:cstheme="majorBidi"/>
          <w:rtl/>
          <w:lang w:bidi="ar-DZ"/>
        </w:rPr>
      </w:pPr>
      <w:r w:rsidRPr="00237691">
        <w:rPr>
          <w:rFonts w:asciiTheme="majorBidi" w:hAnsiTheme="majorBidi" w:cstheme="majorBidi"/>
          <w:rtl/>
          <w:lang w:bidi="ar-DZ"/>
        </w:rPr>
        <w:t xml:space="preserve">   - </w:t>
      </w:r>
      <w:r w:rsidRPr="00237691">
        <w:rPr>
          <w:rFonts w:asciiTheme="majorBidi" w:hAnsiTheme="majorBidi" w:cstheme="majorBidi"/>
          <w:lang w:bidi="ar-DZ"/>
        </w:rPr>
        <w:t>Author: Christopher M. Bishop</w:t>
      </w:r>
    </w:p>
    <w:p w:rsidR="003A553B" w:rsidRPr="00237691" w:rsidRDefault="003A553B" w:rsidP="00237691">
      <w:pPr>
        <w:bidi/>
        <w:ind w:hanging="13"/>
        <w:jc w:val="both"/>
        <w:rPr>
          <w:rFonts w:asciiTheme="majorBidi" w:hAnsiTheme="majorBidi" w:cstheme="majorBidi"/>
          <w:rtl/>
          <w:lang w:bidi="ar-DZ"/>
        </w:rPr>
      </w:pPr>
    </w:p>
    <w:p w:rsidR="003A553B" w:rsidRPr="00237691" w:rsidRDefault="003A553B" w:rsidP="008F0F49">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الأول</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افقية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لغة انجليزية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الحجم الساعي الأسبوعي: 1سا و30د (تطبيق) </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1. تمكين الطالب من فهم المصطلحات التاريخية الأساسية باللغة الإنجليزية.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2. تدريب الطالب على قراءة وتحليل النصوص والمراجع التاريخية المكتوبة بالإنجليزية.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3. تعزيز القدرة على كتابة مقاطع ومقالات تاريخية باللغة الإنجليزية.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4. إعداد الطالب للانفتاح على الإنتاج العلمي التاريخي العالمي.</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rtl/>
          <w:lang w:bidi="ar-DZ"/>
        </w:rPr>
        <w:t>5. تطوير مهارات الترجمة من الإنجليزية إلى العربية في السياق التاريخي.</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إلمام أساسي باللغة الإنجليزية (مستوى ثانوي أو جامعي أول).</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معرفة عامة بمصطلحات التاريخ بالعربية.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rtl/>
          <w:lang w:bidi="ar-DZ"/>
        </w:rPr>
        <w:t>- القدرة على قراءة نصوص بسيطة وتحليلها.</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1. فهم وتحليل النصوص التاريخية المكتوبة بالإنجليزية.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2. استعمال المصطلحات التاريخية الإنجليزية في السياق الصحيح.</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3. القدرة على الترجمة الأكاديمية للنصوص التاريخية.</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4. تطوير مهارات الكتابة الأكاديمية باللغة الإنجليزية في ميدان التاريخ.</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rtl/>
          <w:lang w:bidi="ar-DZ"/>
        </w:rPr>
        <w:t>5. القدرة على توظيف المراجع الإنجليزية في البحوث التاريخية.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tabs>
          <w:tab w:val="right" w:pos="424"/>
        </w:tabs>
        <w:bidi/>
        <w:ind w:hanging="13"/>
        <w:jc w:val="lowKashida"/>
        <w:rPr>
          <w:rFonts w:asciiTheme="majorBidi" w:eastAsia="Times New Roman" w:hAnsiTheme="majorBidi" w:cstheme="majorBidi"/>
          <w:color w:val="000000"/>
          <w:rtl/>
          <w:lang w:eastAsia="fr-FR"/>
        </w:rPr>
      </w:pPr>
      <w:r w:rsidRPr="00237691">
        <w:rPr>
          <w:rFonts w:asciiTheme="majorBidi" w:hAnsiTheme="majorBidi" w:cstheme="majorBidi"/>
          <w:rtl/>
          <w:lang w:bidi="ar-DZ"/>
        </w:rPr>
        <w:t>المحاضرة (01): ترجمة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(02): ترجمة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(03): ترجمة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(04): ترجمة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(05): ترجمة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(06): ترجمة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(07): ترجمة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 xml:space="preserve">المحاضرة (08): دراسة نصوص مترجمة إلى اللغة الانجليزية </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 xml:space="preserve">المحاضرة (09):  دراسة نصوص مترجمة إلى اللغة الانجليزية </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(10): دراسة نصوص مترجمة إلى اللغة الانجليزية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 xml:space="preserve">المحاضرة (11): دراسة نصوص مترجمة إلى اللغة الانجليزية </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(12): دراسة نصوص مترجمة إلى اللغة الانجليزية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(13): دراسة نصوص مترجمة إلى اللغة الانجليزية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lastRenderedPageBreak/>
        <w:t>المحاضرة (14): انجاز عرض حول أهمية اللغة الإنجليزية في البحث التاريخي</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tabs>
          <w:tab w:val="right" w:pos="424"/>
        </w:tabs>
        <w:bidi/>
        <w:ind w:hanging="13"/>
        <w:jc w:val="lowKashida"/>
        <w:rPr>
          <w:rFonts w:asciiTheme="majorBidi" w:hAnsiTheme="majorBidi" w:cstheme="majorBidi"/>
          <w:b/>
          <w:lang w:bidi="ar-DZ"/>
        </w:rPr>
      </w:pPr>
      <w:r w:rsidRPr="00237691">
        <w:rPr>
          <w:rFonts w:asciiTheme="majorBidi" w:hAnsiTheme="majorBidi" w:cstheme="majorBidi"/>
          <w:b/>
          <w:rtl/>
          <w:lang w:bidi="ar-DZ"/>
        </w:rPr>
        <w:t>1. أحمد عبد الرحيم مصطفى، اللغة الإنجليزية ومصطلحات التاريخ الحديث والمعاصر، دار المعرفة الجامعية، الإسكندرية.</w:t>
      </w:r>
    </w:p>
    <w:p w:rsidR="003A553B" w:rsidRPr="00237691" w:rsidRDefault="003A553B" w:rsidP="00237691">
      <w:pPr>
        <w:tabs>
          <w:tab w:val="right" w:pos="424"/>
        </w:tabs>
        <w:bidi/>
        <w:ind w:hanging="13"/>
        <w:jc w:val="lowKashida"/>
        <w:rPr>
          <w:rFonts w:asciiTheme="majorBidi" w:hAnsiTheme="majorBidi" w:cstheme="majorBidi"/>
          <w:b/>
          <w:lang w:bidi="ar-DZ"/>
        </w:rPr>
      </w:pPr>
      <w:r w:rsidRPr="00237691">
        <w:rPr>
          <w:rFonts w:asciiTheme="majorBidi" w:hAnsiTheme="majorBidi" w:cstheme="majorBidi"/>
          <w:b/>
          <w:rtl/>
          <w:lang w:bidi="ar-DZ"/>
        </w:rPr>
        <w:t>2. فاطمة الزهراء زردومي، اللغة الإنجليزية لطلبة التاريخ، منشورات جامعة الجزائر 2.</w:t>
      </w:r>
    </w:p>
    <w:p w:rsidR="003A553B" w:rsidRPr="00237691" w:rsidRDefault="003A553B" w:rsidP="00237691">
      <w:pPr>
        <w:tabs>
          <w:tab w:val="right" w:pos="424"/>
        </w:tabs>
        <w:bidi/>
        <w:ind w:hanging="13"/>
        <w:jc w:val="lowKashida"/>
        <w:rPr>
          <w:rFonts w:asciiTheme="majorBidi" w:eastAsia="Times New Roman" w:hAnsiTheme="majorBidi" w:cstheme="majorBidi"/>
          <w:b/>
          <w:color w:val="000000"/>
          <w:rtl/>
          <w:lang w:eastAsia="fr-FR" w:bidi="ar-DZ"/>
        </w:rPr>
      </w:pPr>
      <w:r w:rsidRPr="00237691">
        <w:rPr>
          <w:rFonts w:asciiTheme="majorBidi" w:hAnsiTheme="majorBidi" w:cstheme="majorBidi"/>
          <w:b/>
          <w:rtl/>
          <w:lang w:bidi="ar-DZ"/>
        </w:rPr>
        <w:t>3. صالح عبد الكريم، مصطلحات تاريخية باللغة الإنجليزية وترجمتها للعربية، دار الثقافة، القاهرة....</w:t>
      </w:r>
    </w:p>
    <w:p w:rsidR="003A553B" w:rsidRPr="00237691" w:rsidRDefault="003A553B" w:rsidP="00237691">
      <w:pPr>
        <w:tabs>
          <w:tab w:val="right" w:pos="424"/>
        </w:tabs>
        <w:bidi/>
        <w:ind w:hanging="13"/>
        <w:jc w:val="lowKashida"/>
        <w:rPr>
          <w:rFonts w:asciiTheme="majorBidi" w:eastAsia="Times New Roman" w:hAnsiTheme="majorBidi" w:cstheme="majorBidi"/>
          <w:b/>
          <w:color w:val="000000"/>
          <w:lang w:val="en-US" w:eastAsia="fr-FR" w:bidi="ar-DZ"/>
        </w:rPr>
      </w:pPr>
      <w:r w:rsidRPr="00237691">
        <w:rPr>
          <w:rFonts w:asciiTheme="majorBidi" w:eastAsia="Times New Roman" w:hAnsiTheme="majorBidi" w:cstheme="majorBidi"/>
          <w:b/>
          <w:color w:val="000000"/>
          <w:rtl/>
          <w:lang w:eastAsia="fr-FR" w:bidi="ar-DZ"/>
        </w:rPr>
        <w:t xml:space="preserve">1. </w:t>
      </w:r>
      <w:r w:rsidRPr="00237691">
        <w:rPr>
          <w:rFonts w:asciiTheme="majorBidi" w:eastAsia="Times New Roman" w:hAnsiTheme="majorBidi" w:cstheme="majorBidi"/>
          <w:b/>
          <w:color w:val="000000"/>
          <w:lang w:val="en-US" w:eastAsia="fr-FR" w:bidi="ar-DZ"/>
        </w:rPr>
        <w:t>Peter Burke, The Language of History, Cambridge UniversityPress</w:t>
      </w:r>
      <w:r w:rsidRPr="00237691">
        <w:rPr>
          <w:rFonts w:asciiTheme="majorBidi" w:eastAsia="Times New Roman" w:hAnsiTheme="majorBidi" w:cstheme="majorBidi"/>
          <w:b/>
          <w:color w:val="000000"/>
          <w:rtl/>
          <w:lang w:eastAsia="fr-FR" w:bidi="ar-DZ"/>
        </w:rPr>
        <w:t>.</w:t>
      </w:r>
    </w:p>
    <w:p w:rsidR="003A553B" w:rsidRPr="00237691" w:rsidRDefault="003A553B" w:rsidP="00237691">
      <w:pPr>
        <w:tabs>
          <w:tab w:val="right" w:pos="424"/>
        </w:tabs>
        <w:bidi/>
        <w:ind w:hanging="13"/>
        <w:jc w:val="lowKashida"/>
        <w:rPr>
          <w:rFonts w:asciiTheme="majorBidi" w:eastAsia="Times New Roman" w:hAnsiTheme="majorBidi" w:cstheme="majorBidi"/>
          <w:b/>
          <w:color w:val="000000"/>
          <w:lang w:val="en-US" w:eastAsia="fr-FR" w:bidi="ar-DZ"/>
        </w:rPr>
      </w:pPr>
      <w:r w:rsidRPr="00237691">
        <w:rPr>
          <w:rFonts w:asciiTheme="majorBidi" w:eastAsia="Times New Roman" w:hAnsiTheme="majorBidi" w:cstheme="majorBidi"/>
          <w:b/>
          <w:color w:val="000000"/>
          <w:rtl/>
          <w:lang w:eastAsia="fr-FR" w:bidi="ar-DZ"/>
        </w:rPr>
        <w:t xml:space="preserve">2. </w:t>
      </w:r>
      <w:r w:rsidRPr="00237691">
        <w:rPr>
          <w:rFonts w:asciiTheme="majorBidi" w:eastAsia="Times New Roman" w:hAnsiTheme="majorBidi" w:cstheme="majorBidi"/>
          <w:b/>
          <w:color w:val="000000"/>
          <w:lang w:val="en-US" w:eastAsia="fr-FR" w:bidi="ar-DZ"/>
        </w:rPr>
        <w:t>Robert C. Williams, The Historian'sToolbox: A Student's Guide to the Theory and Craft of History, M.E. Sharpe</w:t>
      </w:r>
      <w:r w:rsidRPr="00237691">
        <w:rPr>
          <w:rFonts w:asciiTheme="majorBidi" w:eastAsia="Times New Roman" w:hAnsiTheme="majorBidi" w:cstheme="majorBidi"/>
          <w:b/>
          <w:color w:val="000000"/>
          <w:rtl/>
          <w:lang w:eastAsia="fr-FR" w:bidi="ar-DZ"/>
        </w:rPr>
        <w:t xml:space="preserve">.  </w:t>
      </w:r>
    </w:p>
    <w:p w:rsidR="003A553B" w:rsidRPr="00237691" w:rsidRDefault="003A553B" w:rsidP="00237691">
      <w:pPr>
        <w:tabs>
          <w:tab w:val="right" w:pos="424"/>
        </w:tabs>
        <w:bidi/>
        <w:ind w:hanging="13"/>
        <w:jc w:val="lowKashida"/>
        <w:rPr>
          <w:rFonts w:asciiTheme="majorBidi" w:eastAsia="Times New Roman" w:hAnsiTheme="majorBidi" w:cstheme="majorBidi"/>
          <w:b/>
          <w:color w:val="000000"/>
          <w:lang w:eastAsia="fr-FR" w:bidi="ar-DZ"/>
        </w:rPr>
      </w:pPr>
      <w:r w:rsidRPr="00237691">
        <w:rPr>
          <w:rFonts w:asciiTheme="majorBidi" w:eastAsia="Times New Roman" w:hAnsiTheme="majorBidi" w:cstheme="majorBidi"/>
          <w:b/>
          <w:color w:val="000000"/>
          <w:rtl/>
          <w:lang w:eastAsia="fr-FR" w:bidi="ar-DZ"/>
        </w:rPr>
        <w:t xml:space="preserve">   - يحتوي على قسم خاص بلغة الكتابة التاريخية وأهمية الإنجليزية.</w:t>
      </w:r>
    </w:p>
    <w:p w:rsidR="003A553B" w:rsidRPr="00237691" w:rsidRDefault="003A553B" w:rsidP="00237691">
      <w:pPr>
        <w:tabs>
          <w:tab w:val="right" w:pos="424"/>
        </w:tabs>
        <w:bidi/>
        <w:ind w:hanging="13"/>
        <w:jc w:val="lowKashida"/>
        <w:rPr>
          <w:rFonts w:asciiTheme="majorBidi" w:eastAsia="Times New Roman" w:hAnsiTheme="majorBidi" w:cstheme="majorBidi"/>
          <w:b/>
          <w:color w:val="000000"/>
          <w:lang w:val="en-US" w:eastAsia="fr-FR" w:bidi="ar-DZ"/>
        </w:rPr>
      </w:pPr>
      <w:r w:rsidRPr="00237691">
        <w:rPr>
          <w:rFonts w:asciiTheme="majorBidi" w:eastAsia="Times New Roman" w:hAnsiTheme="majorBidi" w:cstheme="majorBidi"/>
          <w:b/>
          <w:color w:val="000000"/>
          <w:rtl/>
          <w:lang w:eastAsia="fr-FR" w:bidi="ar-DZ"/>
        </w:rPr>
        <w:t xml:space="preserve">3. </w:t>
      </w:r>
      <w:r w:rsidRPr="00237691">
        <w:rPr>
          <w:rFonts w:asciiTheme="majorBidi" w:eastAsia="Times New Roman" w:hAnsiTheme="majorBidi" w:cstheme="majorBidi"/>
          <w:b/>
          <w:color w:val="000000"/>
          <w:lang w:val="en-US" w:eastAsia="fr-FR" w:bidi="ar-DZ"/>
        </w:rPr>
        <w:t>Anthony Brundage, Going to the Sources: A Guide to HistoricalResearch and Writing, Wiley-Blackwell</w:t>
      </w:r>
      <w:r w:rsidRPr="00237691">
        <w:rPr>
          <w:rFonts w:asciiTheme="majorBidi" w:eastAsia="Times New Roman" w:hAnsiTheme="majorBidi" w:cstheme="majorBidi"/>
          <w:b/>
          <w:color w:val="000000"/>
          <w:rtl/>
          <w:lang w:eastAsia="fr-FR" w:bidi="ar-DZ"/>
        </w:rPr>
        <w:t>.</w:t>
      </w:r>
    </w:p>
    <w:p w:rsidR="003A553B" w:rsidRPr="00237691" w:rsidRDefault="003A553B" w:rsidP="00237691">
      <w:pPr>
        <w:tabs>
          <w:tab w:val="right" w:pos="424"/>
        </w:tabs>
        <w:bidi/>
        <w:ind w:hanging="13"/>
        <w:jc w:val="lowKashida"/>
        <w:rPr>
          <w:rFonts w:asciiTheme="majorBidi" w:eastAsia="Times New Roman" w:hAnsiTheme="majorBidi" w:cstheme="majorBidi"/>
          <w:b/>
          <w:color w:val="000000"/>
          <w:rtl/>
          <w:lang w:eastAsia="fr-FR" w:bidi="ar-DZ"/>
        </w:rPr>
      </w:pPr>
      <w:r w:rsidRPr="00237691">
        <w:rPr>
          <w:rFonts w:asciiTheme="majorBidi" w:eastAsia="Times New Roman" w:hAnsiTheme="majorBidi" w:cstheme="majorBidi"/>
          <w:b/>
          <w:color w:val="000000"/>
          <w:rtl/>
          <w:lang w:eastAsia="fr-FR" w:bidi="ar-DZ"/>
        </w:rPr>
        <w:t xml:space="preserve">4. </w:t>
      </w:r>
      <w:r w:rsidRPr="00237691">
        <w:rPr>
          <w:rFonts w:asciiTheme="majorBidi" w:eastAsia="Times New Roman" w:hAnsiTheme="majorBidi" w:cstheme="majorBidi"/>
          <w:b/>
          <w:color w:val="000000"/>
          <w:lang w:val="en-US" w:eastAsia="fr-FR" w:bidi="ar-DZ"/>
        </w:rPr>
        <w:t>David C. Douglas, English Historical Documents, Routledge</w:t>
      </w:r>
      <w:r w:rsidRPr="00237691">
        <w:rPr>
          <w:rFonts w:asciiTheme="majorBidi" w:eastAsia="Times New Roman" w:hAnsiTheme="majorBidi" w:cstheme="majorBidi"/>
          <w:b/>
          <w:color w:val="000000"/>
          <w:rtl/>
          <w:lang w:eastAsia="fr-FR" w:bidi="ar-DZ"/>
        </w:rPr>
        <w:t xml:space="preserve">.  </w:t>
      </w:r>
    </w:p>
    <w:p w:rsidR="003A553B" w:rsidRPr="00237691" w:rsidRDefault="003A553B" w:rsidP="00237691">
      <w:pPr>
        <w:bidi/>
        <w:ind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5463C8" w:rsidRDefault="003A553B" w:rsidP="00237691">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5463C8" w:rsidRDefault="008F0F49" w:rsidP="008F0F49">
      <w:pPr>
        <w:bidi/>
        <w:ind w:hanging="13"/>
        <w:jc w:val="lowKashida"/>
        <w:rPr>
          <w:rFonts w:asciiTheme="majorBidi" w:hAnsiTheme="majorBidi" w:cstheme="majorBidi"/>
          <w:b/>
          <w:bCs/>
          <w:lang w:val="en-US" w:bidi="ar-DZ"/>
        </w:rPr>
      </w:pPr>
    </w:p>
    <w:p w:rsidR="008F0F49" w:rsidRPr="00237691" w:rsidRDefault="008F0F49" w:rsidP="008F0F49">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left="1570" w:hanging="13"/>
        <w:jc w:val="both"/>
        <w:rPr>
          <w:rFonts w:asciiTheme="majorBidi" w:hAnsiTheme="majorBidi" w:cstheme="majorBidi"/>
          <w:lang w:val="en-US"/>
        </w:rPr>
      </w:pPr>
    </w:p>
    <w:p w:rsidR="003A553B" w:rsidRPr="00237691" w:rsidRDefault="003A553B" w:rsidP="00237691">
      <w:pPr>
        <w:bidi/>
        <w:ind w:left="1570" w:hanging="13"/>
        <w:jc w:val="both"/>
        <w:rPr>
          <w:rFonts w:asciiTheme="majorBidi" w:hAnsiTheme="majorBidi" w:cstheme="majorBidi"/>
          <w:lang w:val="en-US"/>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b/>
          <w:bCs/>
          <w:rtl/>
        </w:rPr>
      </w:pPr>
    </w:p>
    <w:tbl>
      <w:tblPr>
        <w:bidiVisual/>
        <w:tblW w:w="0" w:type="auto"/>
        <w:tblInd w:w="-180" w:type="dxa"/>
        <w:tblLook w:val="04A0" w:firstRow="1" w:lastRow="0" w:firstColumn="1" w:lastColumn="0" w:noHBand="0" w:noVBand="1"/>
      </w:tblPr>
      <w:tblGrid>
        <w:gridCol w:w="2712"/>
        <w:gridCol w:w="4976"/>
        <w:gridCol w:w="2630"/>
      </w:tblGrid>
      <w:tr w:rsidR="003A553B" w:rsidRPr="00237691" w:rsidTr="00A4090E">
        <w:tc>
          <w:tcPr>
            <w:tcW w:w="4100" w:type="dxa"/>
            <w:tcBorders>
              <w:right w:val="thickThinSmallGap" w:sz="24" w:space="0" w:color="auto"/>
            </w:tcBorders>
          </w:tcPr>
          <w:p w:rsidR="003A553B" w:rsidRPr="00237691" w:rsidRDefault="003A553B" w:rsidP="00237691">
            <w:pPr>
              <w:bidi/>
              <w:ind w:hanging="13"/>
              <w:jc w:val="both"/>
              <w:rPr>
                <w:rFonts w:asciiTheme="majorBidi" w:hAnsiTheme="majorBidi" w:cstheme="majorBidi"/>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A553B" w:rsidRPr="008F0F49" w:rsidRDefault="003A553B" w:rsidP="008F0F49">
            <w:pPr>
              <w:bidi/>
              <w:ind w:left="-13"/>
              <w:jc w:val="center"/>
              <w:rPr>
                <w:rFonts w:asciiTheme="majorBidi" w:hAnsiTheme="majorBidi" w:cstheme="majorBidi"/>
                <w:b/>
                <w:bCs/>
                <w:sz w:val="44"/>
                <w:szCs w:val="44"/>
                <w:highlight w:val="green"/>
                <w:lang w:bidi="ar-DZ"/>
              </w:rPr>
            </w:pPr>
            <w:r w:rsidRPr="008F0F49">
              <w:rPr>
                <w:rFonts w:asciiTheme="majorBidi" w:hAnsiTheme="majorBidi" w:cstheme="majorBidi"/>
                <w:b/>
                <w:bCs/>
                <w:sz w:val="44"/>
                <w:szCs w:val="44"/>
                <w:highlight w:val="green"/>
                <w:rtl/>
                <w:lang w:bidi="ar-DZ"/>
              </w:rPr>
              <w:t>البرنامج المفصل لمواد</w:t>
            </w:r>
          </w:p>
          <w:p w:rsidR="003A553B" w:rsidRPr="00237691" w:rsidRDefault="003A553B" w:rsidP="00237691">
            <w:pPr>
              <w:pStyle w:val="Paragraphedeliste"/>
              <w:bidi/>
              <w:ind w:left="0" w:hanging="13"/>
              <w:jc w:val="center"/>
              <w:rPr>
                <w:rFonts w:asciiTheme="majorBidi" w:hAnsiTheme="majorBidi" w:cstheme="majorBidi"/>
                <w:b/>
                <w:bCs/>
                <w:sz w:val="24"/>
                <w:szCs w:val="24"/>
                <w:rtl/>
                <w:lang w:bidi="ar-DZ"/>
              </w:rPr>
            </w:pPr>
            <w:r w:rsidRPr="008F0F49">
              <w:rPr>
                <w:rFonts w:asciiTheme="majorBidi" w:hAnsiTheme="majorBidi" w:cstheme="majorBidi"/>
                <w:b/>
                <w:bCs/>
                <w:sz w:val="44"/>
                <w:szCs w:val="44"/>
                <w:highlight w:val="green"/>
                <w:rtl/>
                <w:lang w:bidi="ar-DZ"/>
              </w:rPr>
              <w:t>السداسي الثاني</w:t>
            </w:r>
          </w:p>
        </w:tc>
        <w:tc>
          <w:tcPr>
            <w:tcW w:w="3971" w:type="dxa"/>
            <w:tcBorders>
              <w:left w:val="thinThickSmallGap" w:sz="24" w:space="0" w:color="auto"/>
            </w:tcBorders>
          </w:tcPr>
          <w:p w:rsidR="003A553B" w:rsidRPr="00237691" w:rsidRDefault="003A553B" w:rsidP="00237691">
            <w:pPr>
              <w:bidi/>
              <w:ind w:hanging="13"/>
              <w:jc w:val="both"/>
              <w:rPr>
                <w:rFonts w:asciiTheme="majorBidi" w:hAnsiTheme="majorBidi" w:cstheme="majorBidi"/>
                <w:rtl/>
                <w:lang w:bidi="ar-DZ"/>
              </w:rPr>
            </w:pPr>
          </w:p>
        </w:tc>
      </w:tr>
    </w:tbl>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left="283" w:hanging="13"/>
        <w:jc w:val="both"/>
        <w:rPr>
          <w:rFonts w:asciiTheme="majorBidi" w:hAnsiTheme="majorBidi" w:cstheme="majorBidi"/>
          <w:b/>
          <w:bCs/>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rPr>
      </w:pPr>
    </w:p>
    <w:p w:rsidR="003A553B" w:rsidRDefault="003A553B" w:rsidP="00237691">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Default="008F0F49" w:rsidP="008F0F49">
      <w:pPr>
        <w:bidi/>
        <w:ind w:hanging="13"/>
        <w:jc w:val="lowKashida"/>
        <w:rPr>
          <w:rFonts w:asciiTheme="majorBidi" w:hAnsiTheme="majorBidi" w:cstheme="majorBidi"/>
          <w:b/>
          <w:bCs/>
        </w:rPr>
      </w:pPr>
    </w:p>
    <w:p w:rsidR="008F0F49" w:rsidRPr="00237691" w:rsidRDefault="008F0F49" w:rsidP="008F0F49">
      <w:pPr>
        <w:bidi/>
        <w:ind w:hanging="13"/>
        <w:jc w:val="lowKashida"/>
        <w:rPr>
          <w:rFonts w:asciiTheme="majorBidi" w:hAnsiTheme="majorBidi" w:cstheme="majorBidi"/>
          <w:b/>
          <w:bCs/>
          <w:rtl/>
        </w:rPr>
      </w:pP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w:t>
      </w:r>
      <w:r w:rsidRPr="008F0F49">
        <w:rPr>
          <w:rFonts w:asciiTheme="majorBidi" w:hAnsiTheme="majorBidi" w:cstheme="majorBidi"/>
          <w:b/>
          <w:bCs/>
          <w:highlight w:val="green"/>
          <w:rtl/>
          <w:lang w:bidi="ar-DZ"/>
        </w:rPr>
        <w:t>حضارات ما قبل التاريخ (2)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خلال السداسي:  45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1. تعريفالطالببمفهومومجالدراساتماقبلالتاريخ.</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2. تمكينالطالبمنفهمتطورالإنسانوأدواتهوتقنياتهمنالعصرالحجريالقديمإلىالحديث.</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3. دراسةخصائصالمجتمعاتقبلالتاريخيةفيمختلفالمناطقالجغرافية (المغربالكبير،الشرقالأوسط،أوروبا...).</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tabs>
          <w:tab w:val="right" w:pos="424"/>
        </w:tabs>
        <w:bidi/>
        <w:ind w:hanging="13"/>
        <w:contextualSpacing/>
        <w:jc w:val="lowKashida"/>
        <w:rPr>
          <w:rFonts w:asciiTheme="majorBidi" w:eastAsia="Times New Roman" w:hAnsiTheme="majorBidi" w:cstheme="majorBidi"/>
          <w:b/>
          <w:color w:val="000000"/>
          <w:lang w:eastAsia="fr-FR"/>
        </w:rPr>
      </w:pPr>
      <w:r w:rsidRPr="00237691">
        <w:rPr>
          <w:rFonts w:asciiTheme="majorBidi" w:hAnsiTheme="majorBidi" w:cstheme="majorBidi"/>
          <w:b/>
          <w:rtl/>
          <w:lang w:bidi="ar-DZ"/>
        </w:rPr>
        <w:t>معلومات عن العصور التاريخية وعن استقرار الانسان</w:t>
      </w:r>
    </w:p>
    <w:p w:rsidR="003A553B" w:rsidRPr="00237691" w:rsidRDefault="003A553B" w:rsidP="00237691">
      <w:pPr>
        <w:tabs>
          <w:tab w:val="right" w:pos="424"/>
        </w:tabs>
        <w:bidi/>
        <w:ind w:hanging="13"/>
        <w:contextualSpacing/>
        <w:jc w:val="lowKashida"/>
        <w:rPr>
          <w:rFonts w:asciiTheme="majorBidi" w:eastAsia="Times New Roman" w:hAnsiTheme="majorBidi" w:cstheme="majorBidi"/>
          <w:b/>
          <w:color w:val="000000"/>
          <w:lang w:eastAsia="fr-FR"/>
        </w:rPr>
      </w:pPr>
      <w:r w:rsidRPr="00237691">
        <w:rPr>
          <w:rFonts w:asciiTheme="majorBidi" w:hAnsiTheme="majorBidi" w:cstheme="majorBidi"/>
          <w:b/>
          <w:rtl/>
          <w:lang w:bidi="ar-DZ"/>
        </w:rPr>
        <w:t>القدرة على الالمام بالمادة الخبرية لهذه الفترة.</w:t>
      </w:r>
    </w:p>
    <w:p w:rsidR="003A553B" w:rsidRPr="00237691" w:rsidRDefault="003A553B" w:rsidP="00237691">
      <w:pPr>
        <w:tabs>
          <w:tab w:val="right" w:pos="424"/>
        </w:tabs>
        <w:bidi/>
        <w:ind w:hanging="13"/>
        <w:contextualSpacing/>
        <w:jc w:val="lowKashida"/>
        <w:rPr>
          <w:rFonts w:asciiTheme="majorBidi" w:eastAsia="Times New Roman" w:hAnsiTheme="majorBidi" w:cstheme="majorBidi"/>
          <w:b/>
          <w:color w:val="000000"/>
          <w:lang w:eastAsia="fr-FR"/>
        </w:rPr>
      </w:pPr>
      <w:r w:rsidRPr="00237691">
        <w:rPr>
          <w:rFonts w:asciiTheme="majorBidi" w:eastAsia="Times New Roman" w:hAnsiTheme="majorBidi" w:cstheme="majorBidi"/>
          <w:b/>
          <w:color w:val="000000"/>
          <w:rtl/>
          <w:lang w:eastAsia="fr-FR"/>
        </w:rPr>
        <w:t>معرفة بالمراحل الكبرى لما قبل التاريخ وبعض المصطلحات الأساسية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تعريف المفاهيم والمصطلحات الأساسية لما قبل التاريخ.</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توصيفالعصورالحجريةوتقسيماتهاالزمنية.</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ربط نتائج الحفريات بتطورالإنسان ثقافيًا وتكنولوجيًا.</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rPr>
        <w:t>إدراك التغيرات البيئية ودورها في تطورالحضارات.</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(01): العصر المعدني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(02): حضارات ما قبل التاريخ في شمال إفريقيا  </w:t>
      </w:r>
    </w:p>
    <w:p w:rsidR="003A553B" w:rsidRPr="00237691" w:rsidRDefault="003A553B" w:rsidP="00237691">
      <w:pPr>
        <w:bidi/>
        <w:ind w:left="-2"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(03):حضارات ما قبل التاريخ في إفريقيا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(04):حضارات ما قبل التاريخ في الشرق الأدنى  </w:t>
      </w:r>
    </w:p>
    <w:p w:rsidR="003A553B" w:rsidRPr="00237691" w:rsidRDefault="003A553B" w:rsidP="00237691">
      <w:pPr>
        <w:bidi/>
        <w:ind w:left="-2"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(05): حضارات ما قبل التاريخ في أوروبا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(06): حضارات ما قبل التاريخ في آسيا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(07): حضارات ما قبل التاريخ في أمريكا  </w:t>
      </w:r>
    </w:p>
    <w:p w:rsidR="003A553B" w:rsidRPr="00237691" w:rsidRDefault="003A553B" w:rsidP="00237691">
      <w:pPr>
        <w:bidi/>
        <w:ind w:left="-2" w:hanging="13"/>
        <w:jc w:val="lowKashida"/>
        <w:rPr>
          <w:rFonts w:asciiTheme="majorBidi" w:hAnsiTheme="majorBidi" w:cstheme="majorBidi"/>
          <w:b/>
          <w:lang w:bidi="ar-DZ"/>
        </w:rPr>
      </w:pPr>
      <w:r w:rsidRPr="00237691">
        <w:rPr>
          <w:rFonts w:asciiTheme="majorBidi" w:hAnsiTheme="majorBidi" w:cstheme="majorBidi"/>
          <w:b/>
          <w:rtl/>
          <w:lang w:bidi="ar-DZ"/>
        </w:rPr>
        <w:t>المحاضرة (08): إنسان ما قبل التاريخ في الجزائر</w:t>
      </w:r>
    </w:p>
    <w:p w:rsidR="003A553B" w:rsidRPr="00237691" w:rsidRDefault="003A553B" w:rsidP="00237691">
      <w:pPr>
        <w:bidi/>
        <w:ind w:left="-2"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(09): الكهوف والمساكن الأولى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(10):الطقوس الجنائزية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التنظيم الاجتماعي والاقتصادي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العلاقات التجارية البدائية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مواقع ما قبل التاريخ في الجزائر (طاسيلي، الهقار...)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خصائص الإنسان البدائي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إبراهيمي</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ك</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،تمهيد</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حول</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ما</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قبل</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في</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الجزائر،ترجمة،محمد</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البشير</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شنيتي</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ورشيد</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بوريبة،الجزائر،الشركة</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الوطنية</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للنشر</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والتوزيع،</w:t>
      </w:r>
      <w:r w:rsidRPr="00237691">
        <w:rPr>
          <w:rFonts w:asciiTheme="majorBidi" w:hAnsiTheme="majorBidi" w:cstheme="majorBidi"/>
          <w:sz w:val="24"/>
          <w:szCs w:val="24"/>
        </w:rPr>
        <w:t xml:space="preserve"> 1982</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أحمد</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رشاد</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موسى</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،دراسات</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في</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تاريخ</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مصر</w:t>
      </w:r>
      <w:r w:rsidR="00A4090E"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الإقتصادي،القاهرة،ا</w:t>
      </w:r>
      <w:r w:rsidRPr="00237691">
        <w:rPr>
          <w:rFonts w:asciiTheme="majorBidi" w:eastAsia="MingLiU_HKSCS" w:hAnsiTheme="majorBidi" w:cstheme="majorBidi"/>
          <w:sz w:val="24"/>
          <w:szCs w:val="24"/>
        </w:rPr>
        <w:t></w:t>
      </w:r>
      <w:r w:rsidRPr="00237691">
        <w:rPr>
          <w:rFonts w:asciiTheme="majorBidi" w:hAnsiTheme="majorBidi" w:cstheme="majorBidi"/>
          <w:sz w:val="24"/>
          <w:szCs w:val="24"/>
          <w:rtl/>
        </w:rPr>
        <w:t>لسالعلىللثقافة،</w:t>
      </w:r>
      <w:r w:rsidRPr="00237691">
        <w:rPr>
          <w:rFonts w:asciiTheme="majorBidi" w:hAnsiTheme="majorBidi" w:cstheme="majorBidi"/>
          <w:sz w:val="24"/>
          <w:szCs w:val="24"/>
        </w:rPr>
        <w:t>.1998</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أرامبوركميل،نشأة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البشرية،ترجمة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خليل</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الجر،سلسلة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ماذا</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أعرف،المنشوراتالعربية</w:t>
      </w:r>
      <w:r w:rsidRPr="00237691">
        <w:rPr>
          <w:rFonts w:asciiTheme="majorBidi" w:hAnsiTheme="majorBidi" w:cstheme="majorBidi"/>
          <w:sz w:val="24"/>
          <w:szCs w:val="24"/>
        </w:rPr>
        <w:t>.</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بالوليونال،الجزائر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في</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ماقبل</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ترجمة،محمد</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الصغير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غانم،عين</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مليلة،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دار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الهدى،</w:t>
      </w:r>
      <w:r w:rsidRPr="00237691">
        <w:rPr>
          <w:rFonts w:asciiTheme="majorBidi" w:hAnsiTheme="majorBidi" w:cstheme="majorBidi"/>
          <w:sz w:val="24"/>
          <w:szCs w:val="24"/>
        </w:rPr>
        <w:t>.2005</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البرغوثي</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محمد</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عبد</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اللطيف،التاريخ</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الليبي</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القديم</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من</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أقدم</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العصور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حتى</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الفتح</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الإسلامي،</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منشورات</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الجامعة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الليبية،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الطبعةالأولى</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Pr>
        <w:t xml:space="preserve"> 1971</w:t>
      </w:r>
      <w:r w:rsidRPr="00237691">
        <w:rPr>
          <w:rFonts w:asciiTheme="majorBidi" w:hAnsiTheme="majorBidi" w:cstheme="majorBidi"/>
          <w:sz w:val="24"/>
          <w:szCs w:val="24"/>
          <w:rtl/>
        </w:rPr>
        <w:t>.</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هوغوه</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ج،الصحراء</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فيما</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قبل</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الفصل</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الثالث</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والعشرون</w:t>
      </w:r>
      <w:r w:rsidRPr="00237691">
        <w:rPr>
          <w:rFonts w:asciiTheme="majorBidi" w:hAnsiTheme="majorBidi" w:cstheme="majorBidi"/>
          <w:sz w:val="24"/>
          <w:szCs w:val="24"/>
        </w:rPr>
        <w:t xml:space="preserve"> ) </w:t>
      </w:r>
      <w:r w:rsidRPr="00237691">
        <w:rPr>
          <w:rFonts w:asciiTheme="majorBidi" w:hAnsiTheme="majorBidi" w:cstheme="majorBidi"/>
          <w:sz w:val="24"/>
          <w:szCs w:val="24"/>
          <w:rtl/>
        </w:rPr>
        <w:t>،تاريخ</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إفريقيا</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العام،</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 xml:space="preserve">المجلد الأول،جينأفريك،اليونسكو،  </w:t>
      </w:r>
      <w:r w:rsidRPr="00237691">
        <w:rPr>
          <w:rFonts w:asciiTheme="majorBidi" w:hAnsiTheme="majorBidi" w:cstheme="majorBidi"/>
          <w:sz w:val="24"/>
          <w:szCs w:val="24"/>
        </w:rPr>
        <w:t xml:space="preserve"> 1980</w:t>
      </w:r>
      <w:r w:rsidRPr="00237691">
        <w:rPr>
          <w:rFonts w:asciiTheme="majorBidi" w:hAnsiTheme="majorBidi" w:cstheme="majorBidi"/>
          <w:sz w:val="24"/>
          <w:szCs w:val="24"/>
          <w:rtl/>
        </w:rPr>
        <w:t>.</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lastRenderedPageBreak/>
        <w:t>العدواني</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محمد</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الطاهر</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،الجزائر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في</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التاريخ،ج</w:t>
      </w:r>
      <w:r w:rsidRPr="00237691">
        <w:rPr>
          <w:rFonts w:asciiTheme="majorBidi" w:hAnsiTheme="majorBidi" w:cstheme="majorBidi"/>
          <w:sz w:val="24"/>
          <w:szCs w:val="24"/>
        </w:rPr>
        <w:t xml:space="preserve"> 1</w:t>
      </w:r>
      <w:r w:rsidRPr="00237691">
        <w:rPr>
          <w:rFonts w:asciiTheme="majorBidi" w:hAnsiTheme="majorBidi" w:cstheme="majorBidi"/>
          <w:sz w:val="24"/>
          <w:szCs w:val="24"/>
          <w:rtl/>
        </w:rPr>
        <w:t>،</w:t>
      </w:r>
      <w:r w:rsidRPr="00237691">
        <w:rPr>
          <w:rFonts w:asciiTheme="majorBidi" w:hAnsiTheme="majorBidi" w:cstheme="majorBidi"/>
          <w:sz w:val="24"/>
          <w:szCs w:val="24"/>
        </w:rPr>
        <w:t xml:space="preserve"> ( </w:t>
      </w:r>
      <w:r w:rsidRPr="00237691">
        <w:rPr>
          <w:rFonts w:asciiTheme="majorBidi" w:hAnsiTheme="majorBidi" w:cstheme="majorBidi"/>
          <w:sz w:val="24"/>
          <w:szCs w:val="24"/>
          <w:rtl/>
        </w:rPr>
        <w:t>الجزائر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منذ</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نشأة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،الجزائر،المؤسسة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الوطنية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للكتاب،</w:t>
      </w:r>
      <w:r w:rsidRPr="00237691">
        <w:rPr>
          <w:rFonts w:asciiTheme="majorBidi" w:hAnsiTheme="majorBidi" w:cstheme="majorBidi"/>
          <w:sz w:val="24"/>
          <w:szCs w:val="24"/>
        </w:rPr>
        <w:t xml:space="preserve"> 1984</w:t>
      </w:r>
      <w:r w:rsidRPr="00237691">
        <w:rPr>
          <w:rFonts w:asciiTheme="majorBidi" w:hAnsiTheme="majorBidi" w:cstheme="majorBidi"/>
          <w:sz w:val="24"/>
          <w:szCs w:val="24"/>
          <w:rtl/>
        </w:rPr>
        <w:t>.</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العدواني</w:t>
      </w:r>
      <w:r w:rsidRPr="00237691">
        <w:rPr>
          <w:rFonts w:asciiTheme="majorBidi" w:hAnsiTheme="majorBidi" w:cstheme="majorBidi"/>
          <w:sz w:val="24"/>
          <w:szCs w:val="24"/>
        </w:rPr>
        <w:t xml:space="preserve"> (</w:t>
      </w:r>
      <w:r w:rsidRPr="00237691">
        <w:rPr>
          <w:rFonts w:asciiTheme="majorBidi" w:hAnsiTheme="majorBidi" w:cstheme="majorBidi"/>
          <w:sz w:val="24"/>
          <w:szCs w:val="24"/>
          <w:rtl/>
        </w:rPr>
        <w:t>محمد</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الطاهر</w:t>
      </w:r>
      <w:r w:rsidRPr="00237691">
        <w:rPr>
          <w:rFonts w:asciiTheme="majorBidi" w:hAnsiTheme="majorBidi" w:cstheme="majorBidi"/>
          <w:sz w:val="24"/>
          <w:szCs w:val="24"/>
        </w:rPr>
        <w:t xml:space="preserve"> ) </w:t>
      </w:r>
      <w:r w:rsidRPr="00237691">
        <w:rPr>
          <w:rFonts w:asciiTheme="majorBidi" w:hAnsiTheme="majorBidi" w:cstheme="majorBidi"/>
          <w:sz w:val="24"/>
          <w:szCs w:val="24"/>
          <w:rtl/>
        </w:rPr>
        <w:t>،الحروب</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والأسلحة</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في</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عصر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ما</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قبل</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وفجر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الى</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Pr>
        <w:t>. 1000</w:t>
      </w:r>
      <w:r w:rsidRPr="00237691">
        <w:rPr>
          <w:rFonts w:asciiTheme="majorBidi" w:hAnsiTheme="majorBidi" w:cstheme="majorBidi"/>
          <w:sz w:val="24"/>
          <w:szCs w:val="24"/>
          <w:rtl/>
        </w:rPr>
        <w:t>ق</w:t>
      </w:r>
      <w:r w:rsidRPr="00237691">
        <w:rPr>
          <w:rFonts w:asciiTheme="majorBidi" w:hAnsiTheme="majorBidi" w:cstheme="majorBidi"/>
          <w:sz w:val="24"/>
          <w:szCs w:val="24"/>
        </w:rPr>
        <w:t>.</w:t>
      </w:r>
      <w:r w:rsidRPr="00237691">
        <w:rPr>
          <w:rFonts w:asciiTheme="majorBidi" w:hAnsiTheme="majorBidi" w:cstheme="majorBidi"/>
          <w:sz w:val="24"/>
          <w:szCs w:val="24"/>
          <w:rtl/>
        </w:rPr>
        <w:t>م،الجزائر،منشوراتوزارةالثقافةوالسياحة،</w:t>
      </w:r>
      <w:r w:rsidRPr="00237691">
        <w:rPr>
          <w:rFonts w:asciiTheme="majorBidi" w:hAnsiTheme="majorBidi" w:cstheme="majorBidi"/>
          <w:sz w:val="24"/>
          <w:szCs w:val="24"/>
        </w:rPr>
        <w:t xml:space="preserve"> 1985</w:t>
      </w:r>
      <w:r w:rsidRPr="00237691">
        <w:rPr>
          <w:rFonts w:asciiTheme="majorBidi" w:hAnsiTheme="majorBidi" w:cstheme="majorBidi"/>
          <w:sz w:val="24"/>
          <w:szCs w:val="24"/>
          <w:rtl/>
        </w:rPr>
        <w:t>.</w:t>
      </w:r>
    </w:p>
    <w:p w:rsidR="003A553B" w:rsidRPr="00237691" w:rsidRDefault="003A553B"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غانم</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محمد</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الصغير،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مواقع</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وحضارات</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ماقبل</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التاريخ</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في</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بلاد</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المغرب</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القديم،عين</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مليلة، دار</w:t>
      </w:r>
      <w:r w:rsidR="00A3622A" w:rsidRPr="00237691">
        <w:rPr>
          <w:rFonts w:asciiTheme="majorBidi" w:hAnsiTheme="majorBidi" w:cstheme="majorBidi"/>
          <w:sz w:val="24"/>
          <w:szCs w:val="24"/>
          <w:rtl/>
        </w:rPr>
        <w:t xml:space="preserve"> </w:t>
      </w:r>
      <w:r w:rsidRPr="00237691">
        <w:rPr>
          <w:rFonts w:asciiTheme="majorBidi" w:hAnsiTheme="majorBidi" w:cstheme="majorBidi"/>
          <w:sz w:val="24"/>
          <w:szCs w:val="24"/>
          <w:rtl/>
        </w:rPr>
        <w:t>الهدى،</w:t>
      </w:r>
      <w:r w:rsidRPr="00237691">
        <w:rPr>
          <w:rFonts w:asciiTheme="majorBidi" w:hAnsiTheme="majorBidi" w:cstheme="majorBidi"/>
          <w:sz w:val="24"/>
          <w:szCs w:val="24"/>
        </w:rPr>
        <w:t xml:space="preserve"> . 2003</w:t>
      </w:r>
    </w:p>
    <w:p w:rsidR="003A553B" w:rsidRPr="00237691" w:rsidRDefault="00A3622A" w:rsidP="00237691">
      <w:pPr>
        <w:pStyle w:val="Paragraphedeliste"/>
        <w:numPr>
          <w:ilvl w:val="0"/>
          <w:numId w:val="30"/>
        </w:numPr>
        <w:autoSpaceDE w:val="0"/>
        <w:autoSpaceDN w:val="0"/>
        <w:bidi/>
        <w:adjustRightInd w:val="0"/>
        <w:ind w:hanging="13"/>
        <w:rPr>
          <w:rFonts w:asciiTheme="majorBidi" w:hAnsiTheme="majorBidi" w:cstheme="majorBidi"/>
          <w:sz w:val="24"/>
          <w:szCs w:val="24"/>
        </w:rPr>
      </w:pPr>
      <w:r w:rsidRPr="00237691">
        <w:rPr>
          <w:rFonts w:asciiTheme="majorBidi" w:hAnsiTheme="majorBidi" w:cstheme="majorBidi"/>
          <w:sz w:val="24"/>
          <w:szCs w:val="24"/>
          <w:rtl/>
        </w:rPr>
        <w:t xml:space="preserve">غانم </w:t>
      </w:r>
      <w:r w:rsidR="003A553B" w:rsidRPr="00237691">
        <w:rPr>
          <w:rFonts w:asciiTheme="majorBidi" w:hAnsiTheme="majorBidi" w:cstheme="majorBidi"/>
          <w:sz w:val="24"/>
          <w:szCs w:val="24"/>
          <w:rtl/>
        </w:rPr>
        <w:t>محمد</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الصغير،</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الملامح</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الفكرية</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للعصر</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الحجري</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الحديث</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في</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بلاد</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المغرب</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القديم</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من خلال</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الرسوم</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الصخرية</w:t>
      </w:r>
      <w:r w:rsidR="003A553B" w:rsidRPr="00237691">
        <w:rPr>
          <w:rFonts w:asciiTheme="majorBidi" w:hAnsiTheme="majorBidi" w:cstheme="majorBidi"/>
          <w:sz w:val="24"/>
          <w:szCs w:val="24"/>
        </w:rPr>
        <w:t xml:space="preserve"> )</w:t>
      </w:r>
      <w:r w:rsidR="003A553B" w:rsidRPr="00237691">
        <w:rPr>
          <w:rFonts w:asciiTheme="majorBidi" w:hAnsiTheme="majorBidi" w:cstheme="majorBidi"/>
          <w:sz w:val="24"/>
          <w:szCs w:val="24"/>
          <w:rtl/>
        </w:rPr>
        <w:t>،مجلة</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العلوم</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الإنسانية،</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جامعة</w:t>
      </w:r>
      <w:r w:rsidRPr="00237691">
        <w:rPr>
          <w:rFonts w:asciiTheme="majorBidi" w:hAnsiTheme="majorBidi" w:cstheme="majorBidi"/>
          <w:sz w:val="24"/>
          <w:szCs w:val="24"/>
          <w:rtl/>
        </w:rPr>
        <w:t xml:space="preserve"> </w:t>
      </w:r>
      <w:r w:rsidR="003A553B" w:rsidRPr="00237691">
        <w:rPr>
          <w:rFonts w:asciiTheme="majorBidi" w:hAnsiTheme="majorBidi" w:cstheme="majorBidi"/>
          <w:sz w:val="24"/>
          <w:szCs w:val="24"/>
          <w:rtl/>
        </w:rPr>
        <w:t>قسنطينة،العدد 8،</w:t>
      </w:r>
      <w:r w:rsidR="003A553B" w:rsidRPr="00237691">
        <w:rPr>
          <w:rFonts w:asciiTheme="majorBidi" w:hAnsiTheme="majorBidi" w:cstheme="majorBidi"/>
          <w:sz w:val="24"/>
          <w:szCs w:val="24"/>
        </w:rPr>
        <w:t xml:space="preserve"> 1997 </w:t>
      </w:r>
      <w:r w:rsidR="003A553B" w:rsidRPr="00237691">
        <w:rPr>
          <w:rFonts w:asciiTheme="majorBidi" w:hAnsiTheme="majorBidi" w:cstheme="majorBidi"/>
          <w:sz w:val="24"/>
          <w:szCs w:val="24"/>
          <w:rtl/>
        </w:rPr>
        <w:t>.</w:t>
      </w:r>
    </w:p>
    <w:p w:rsidR="003A553B" w:rsidRPr="00237691" w:rsidRDefault="003A553B" w:rsidP="00237691">
      <w:pPr>
        <w:pStyle w:val="Notedebasdepage"/>
        <w:ind w:hanging="13"/>
        <w:rPr>
          <w:rFonts w:asciiTheme="majorBidi" w:hAnsiTheme="majorBidi" w:cstheme="majorBidi"/>
          <w:i/>
          <w:iCs/>
          <w:sz w:val="24"/>
          <w:szCs w:val="24"/>
          <w:rtl/>
          <w:lang w:bidi="ar-DZ"/>
        </w:rPr>
      </w:pPr>
    </w:p>
    <w:p w:rsidR="003A553B" w:rsidRPr="00237691" w:rsidRDefault="003A553B" w:rsidP="00237691">
      <w:pPr>
        <w:pStyle w:val="Notedebasdepage"/>
        <w:ind w:hanging="13"/>
        <w:rPr>
          <w:rFonts w:asciiTheme="majorBidi" w:hAnsiTheme="majorBidi" w:cstheme="majorBidi"/>
          <w:sz w:val="24"/>
          <w:szCs w:val="24"/>
          <w:rtl/>
          <w:lang w:bidi="ar-DZ"/>
        </w:rPr>
      </w:pPr>
      <w:r w:rsidRPr="00237691">
        <w:rPr>
          <w:rFonts w:asciiTheme="majorBidi" w:hAnsiTheme="majorBidi" w:cstheme="majorBidi"/>
          <w:i/>
          <w:iCs/>
          <w:sz w:val="24"/>
          <w:szCs w:val="24"/>
          <w:rtl/>
        </w:rPr>
        <w:t>-</w:t>
      </w:r>
      <w:r w:rsidRPr="00237691">
        <w:rPr>
          <w:rFonts w:asciiTheme="majorBidi" w:hAnsiTheme="majorBidi" w:cstheme="majorBidi"/>
          <w:sz w:val="24"/>
          <w:szCs w:val="24"/>
        </w:rPr>
        <w:t xml:space="preserve">Guilaine (J.), 1966 . – La Préhistoire d’un continent à l’autre. </w:t>
      </w:r>
    </w:p>
    <w:p w:rsidR="003A553B" w:rsidRPr="00237691" w:rsidRDefault="003A553B" w:rsidP="00237691">
      <w:pPr>
        <w:pStyle w:val="Notedebasdepage"/>
        <w:ind w:hanging="13"/>
        <w:rPr>
          <w:rFonts w:asciiTheme="majorBidi" w:hAnsiTheme="majorBidi" w:cstheme="majorBidi"/>
          <w:sz w:val="24"/>
          <w:szCs w:val="24"/>
          <w:rtl/>
        </w:rPr>
      </w:pPr>
      <w:r w:rsidRPr="00237691">
        <w:rPr>
          <w:rFonts w:asciiTheme="majorBidi" w:hAnsiTheme="majorBidi" w:cstheme="majorBidi"/>
          <w:sz w:val="24"/>
          <w:szCs w:val="24"/>
          <w:rtl/>
        </w:rPr>
        <w:t>-</w:t>
      </w:r>
      <w:r w:rsidRPr="00237691">
        <w:rPr>
          <w:rFonts w:asciiTheme="majorBidi" w:hAnsiTheme="majorBidi" w:cstheme="majorBidi"/>
          <w:sz w:val="24"/>
          <w:szCs w:val="24"/>
        </w:rPr>
        <w:t>Balout (L.), 1955 . – Préhistoire de l’Afrique du Nord. Essai de chronologie. Ed. A.M.G.Paris</w:t>
      </w:r>
      <w:r w:rsidRPr="00237691">
        <w:rPr>
          <w:rFonts w:asciiTheme="majorBidi" w:hAnsiTheme="majorBidi" w:cstheme="majorBidi"/>
          <w:sz w:val="24"/>
          <w:szCs w:val="24"/>
          <w:rtl/>
        </w:rPr>
        <w:t>.</w:t>
      </w:r>
    </w:p>
    <w:p w:rsidR="003A553B" w:rsidRPr="00237691" w:rsidRDefault="003A553B" w:rsidP="00237691">
      <w:pPr>
        <w:pStyle w:val="Notedebasdepage"/>
        <w:ind w:hanging="13"/>
        <w:rPr>
          <w:rFonts w:asciiTheme="majorBidi" w:hAnsiTheme="majorBidi" w:cstheme="majorBidi"/>
          <w:sz w:val="24"/>
          <w:szCs w:val="24"/>
        </w:rPr>
      </w:pPr>
      <w:r w:rsidRPr="00237691">
        <w:rPr>
          <w:rFonts w:asciiTheme="majorBidi" w:hAnsiTheme="majorBidi" w:cstheme="majorBidi"/>
          <w:sz w:val="24"/>
          <w:szCs w:val="24"/>
          <w:rtl/>
        </w:rPr>
        <w:t>-</w:t>
      </w:r>
      <w:r w:rsidRPr="00237691">
        <w:rPr>
          <w:rFonts w:asciiTheme="majorBidi" w:hAnsiTheme="majorBidi" w:cstheme="majorBidi"/>
          <w:sz w:val="24"/>
          <w:szCs w:val="24"/>
        </w:rPr>
        <w:t>Lhote (H.), 1953. – Le cheval et le chameau dans les peintures et gravures rupestres du Sahara. Bull. de l’I.F.A.N.,  t. XV, n°3.</w:t>
      </w:r>
    </w:p>
    <w:p w:rsidR="003A553B" w:rsidRPr="00237691" w:rsidRDefault="003A553B" w:rsidP="00237691">
      <w:pPr>
        <w:pStyle w:val="Notedebasdepage"/>
        <w:ind w:hanging="13"/>
        <w:rPr>
          <w:rFonts w:asciiTheme="majorBidi" w:hAnsiTheme="majorBidi" w:cstheme="majorBidi"/>
          <w:sz w:val="24"/>
          <w:szCs w:val="24"/>
        </w:rPr>
      </w:pPr>
      <w:r w:rsidRPr="00237691">
        <w:rPr>
          <w:rFonts w:asciiTheme="majorBidi" w:hAnsiTheme="majorBidi" w:cstheme="majorBidi"/>
          <w:sz w:val="24"/>
          <w:szCs w:val="24"/>
        </w:rPr>
        <w:t>- Camps (G.), 1974.- Les civilisations préhistorique de l’Afrique du Nord et du Sahara, Ed. doin , Paris.</w:t>
      </w:r>
    </w:p>
    <w:p w:rsidR="003A553B" w:rsidRPr="00237691" w:rsidRDefault="003A553B" w:rsidP="00237691">
      <w:pPr>
        <w:pStyle w:val="Notedebasdepage"/>
        <w:ind w:hanging="13"/>
        <w:rPr>
          <w:rFonts w:asciiTheme="majorBidi" w:hAnsiTheme="majorBidi" w:cstheme="majorBidi"/>
          <w:sz w:val="24"/>
          <w:szCs w:val="24"/>
          <w:rtl/>
          <w:lang w:val="nl-NL" w:bidi="ar-DZ"/>
        </w:rPr>
      </w:pPr>
      <w:r w:rsidRPr="00237691">
        <w:rPr>
          <w:rFonts w:asciiTheme="majorBidi" w:hAnsiTheme="majorBidi" w:cstheme="majorBidi"/>
          <w:sz w:val="24"/>
          <w:szCs w:val="24"/>
          <w:rtl/>
        </w:rPr>
        <w:t>-</w:t>
      </w:r>
      <w:r w:rsidRPr="00237691">
        <w:rPr>
          <w:rFonts w:asciiTheme="majorBidi" w:hAnsiTheme="majorBidi" w:cstheme="majorBidi"/>
          <w:sz w:val="24"/>
          <w:szCs w:val="24"/>
        </w:rPr>
        <w:t>Camps (G.), a 1960 . - Aux origines de la bebèrie. Massinissa ou le début de l'histoire. Libyca-Archéologie. t. VIII, Alger .</w:t>
      </w:r>
      <w:r w:rsidRPr="00237691">
        <w:rPr>
          <w:rFonts w:asciiTheme="majorBidi" w:hAnsiTheme="majorBidi" w:cstheme="majorBidi"/>
          <w:sz w:val="24"/>
          <w:szCs w:val="24"/>
          <w:rtl/>
          <w:lang w:bidi="ar-DZ"/>
        </w:rPr>
        <w:t xml:space="preserve"> -</w:t>
      </w:r>
      <w:r w:rsidRPr="00237691">
        <w:rPr>
          <w:rFonts w:asciiTheme="majorBidi" w:hAnsiTheme="majorBidi" w:cstheme="majorBidi"/>
          <w:sz w:val="24"/>
          <w:szCs w:val="24"/>
        </w:rPr>
        <w:t xml:space="preserve">Dumont (J.) et Baronian (J.B.), 1974 . -  L’Anthropologie. </w:t>
      </w:r>
      <w:r w:rsidRPr="00237691">
        <w:rPr>
          <w:rFonts w:asciiTheme="majorBidi" w:hAnsiTheme="majorBidi" w:cstheme="majorBidi"/>
          <w:sz w:val="24"/>
          <w:szCs w:val="24"/>
          <w:lang w:val="nl-NL"/>
        </w:rPr>
        <w:t>Vol. II</w:t>
      </w:r>
      <w:r w:rsidRPr="00237691">
        <w:rPr>
          <w:rFonts w:asciiTheme="majorBidi" w:hAnsiTheme="majorBidi" w:cstheme="majorBidi"/>
          <w:sz w:val="24"/>
          <w:szCs w:val="24"/>
          <w:rtl/>
          <w:lang w:val="nl-NL"/>
        </w:rPr>
        <w:t>.</w:t>
      </w:r>
    </w:p>
    <w:p w:rsidR="003A553B" w:rsidRPr="00237691" w:rsidRDefault="003A553B" w:rsidP="00237691">
      <w:pPr>
        <w:pStyle w:val="Notedebasdepage"/>
        <w:ind w:hanging="13"/>
        <w:rPr>
          <w:rFonts w:asciiTheme="majorBidi" w:hAnsiTheme="majorBidi" w:cstheme="majorBidi"/>
          <w:sz w:val="24"/>
          <w:szCs w:val="24"/>
          <w:rtl/>
          <w:lang w:val="nl-NL" w:bidi="ar-DZ"/>
        </w:rPr>
      </w:pPr>
      <w:r w:rsidRPr="00237691">
        <w:rPr>
          <w:rFonts w:asciiTheme="majorBidi" w:hAnsiTheme="majorBidi" w:cstheme="majorBidi"/>
          <w:sz w:val="24"/>
          <w:szCs w:val="24"/>
          <w:rtl/>
          <w:lang w:val="de-DE" w:bidi="ar-DZ"/>
        </w:rPr>
        <w:t>-</w:t>
      </w:r>
      <w:r w:rsidRPr="00237691">
        <w:rPr>
          <w:rFonts w:asciiTheme="majorBidi" w:hAnsiTheme="majorBidi" w:cstheme="majorBidi"/>
          <w:sz w:val="24"/>
          <w:szCs w:val="24"/>
          <w:lang w:val="nl-NL"/>
        </w:rPr>
        <w:t>Chamla (M.-C.), 1975 . – Les Hommes  des sépultures protohistoriques et puniques d’Afrique de Nord (Algérie et Tunisie). L’Anthropologie, t. 79, n°4, Paris.</w:t>
      </w:r>
    </w:p>
    <w:p w:rsidR="003A553B" w:rsidRPr="00237691" w:rsidRDefault="003A553B" w:rsidP="00237691">
      <w:pPr>
        <w:pStyle w:val="Notedebasdepage"/>
        <w:ind w:hanging="13"/>
        <w:rPr>
          <w:rFonts w:asciiTheme="majorBidi" w:hAnsiTheme="majorBidi" w:cstheme="majorBidi"/>
          <w:sz w:val="24"/>
          <w:szCs w:val="24"/>
          <w:rtl/>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rPr>
        <w:t>Moret (A), 1936 – Histoire de l’Orient, t, I Ed.  P.U.F, Paris, p.205</w:t>
      </w:r>
      <w:r w:rsidRPr="00237691">
        <w:rPr>
          <w:rFonts w:asciiTheme="majorBidi" w:hAnsiTheme="majorBidi" w:cstheme="majorBidi"/>
          <w:sz w:val="24"/>
          <w:szCs w:val="24"/>
          <w:rtl/>
        </w:rPr>
        <w:t>.</w:t>
      </w:r>
    </w:p>
    <w:p w:rsidR="003A553B" w:rsidRPr="00237691" w:rsidRDefault="003A553B" w:rsidP="008F0F49">
      <w:pPr>
        <w:bidi/>
        <w:ind w:left="-1" w:hanging="13"/>
        <w:jc w:val="both"/>
        <w:rPr>
          <w:rFonts w:asciiTheme="majorBidi" w:hAnsiTheme="majorBidi" w:cstheme="majorBidi"/>
          <w:rtl/>
        </w:rPr>
      </w:pPr>
    </w:p>
    <w:p w:rsidR="003A553B" w:rsidRPr="00237691" w:rsidRDefault="003A553B" w:rsidP="008F0F49">
      <w:pPr>
        <w:shd w:val="clear" w:color="auto" w:fill="92D050"/>
        <w:bidi/>
        <w:ind w:left="-1" w:hanging="13"/>
        <w:jc w:val="both"/>
        <w:rPr>
          <w:rFonts w:asciiTheme="majorBidi" w:hAnsiTheme="majorBidi" w:cstheme="majorBidi"/>
          <w:rtl/>
        </w:rPr>
      </w:pPr>
    </w:p>
    <w:p w:rsidR="003A553B" w:rsidRPr="00237691" w:rsidRDefault="003A553B" w:rsidP="008F0F49">
      <w:pPr>
        <w:bidi/>
        <w:ind w:left="-1"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الحضارة الفينيقية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left="-1" w:hanging="13"/>
        <w:jc w:val="both"/>
        <w:rPr>
          <w:rFonts w:asciiTheme="majorBidi" w:hAnsiTheme="majorBidi" w:cstheme="majorBidi"/>
          <w:b/>
          <w:rtl/>
          <w:lang w:bidi="ar-DZ"/>
        </w:rPr>
      </w:pPr>
      <w:r w:rsidRPr="00237691">
        <w:rPr>
          <w:rFonts w:asciiTheme="majorBidi" w:hAnsiTheme="majorBidi" w:cstheme="majorBidi"/>
          <w:b/>
          <w:rtl/>
          <w:lang w:bidi="ar-DZ"/>
        </w:rPr>
        <w:t>معرفة أصول الفينيقين و وصولهم لسواحل شمال افريقيا، و ما مدى تأثيرهم على الحضارات الأخرى خاصة سكان المغرب، و لماذا أصبحوا في ما بعد يعرفون بالبونقيين. الخصائص الحضارية و الاقتصادية التي تميزوا بها عن باقي الشعوب الأخرى</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عامة بتاريخ الشرق القديم.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
          <w:rtl/>
          <w:lang w:bidi="ar-DZ"/>
        </w:rPr>
        <w:t>- الإلمام بمفاهيم الحضارة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لقدرة على تحليل النصوص والمصادر المتعلقة بالحضارة الفينيقية.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الربط بين الحضارات القديمة وتأثيرها المتبادل.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
          <w:rtl/>
          <w:lang w:bidi="ar-DZ"/>
        </w:rPr>
        <w:t>- إعداد عروض أو دراسات حول مواضيع الحضارة الفينيقية.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(01): مفهوم الحضارة الفينيقية  الجغرافيا والموقع الاستراتيجي لفينيقيا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(02): أصل الفينيقيين ونشأتهم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(03):المدن الفينيقية الكبرى (صور، صيدا، جبيل، أرواد...)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(04):النظام السياسي والإداري للفينيقيين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الحياة الاقتصادية (التجارة، الملاحة، الصناعة)  </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(06): الفينيقيون والبحر المتوسط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(07): الأبجدية الفينيقية وانتشارها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(08): الحياة الاجتماعية  والاقتصادية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(09): الديانة والمعتقدات  </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lastRenderedPageBreak/>
        <w:t xml:space="preserve">المحاضرة (10):الثقافة الفنون والعمارة الفينيقية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العلاقات الخارجية (مع المصريين، الآشوريين، اليونان...)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الفينيقيون في شمال إفريقيا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(13): الحروب الفينيقية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(14): نهاية الحضارة الفينيقية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hanging="13"/>
        <w:rPr>
          <w:rFonts w:asciiTheme="majorBidi" w:hAnsiTheme="majorBidi" w:cstheme="majorBidi"/>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20. المراجع:</w:t>
      </w: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 xml:space="preserve">-AmmienMarcellin,Histoire , trad. Sous la direction de M.Nisard, edit., Firmin Didot, Paris, 1860.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-Appien , Histoire des guerres civiles , trad. Combes-Dounous , imprimerie des freresmame  Paris, 1808.</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 xml:space="preserve">-Appien ,Histoire romaine , edi. P. Veirek , A.G.Roos , Teubner , 1906 ,.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-Aurelius Victor , Epitome , trad. M.N.A.Dubois, C.L.F.Panckoucké ,Paris, 1846. -Aurelius Victor , Le livre des cesars, trad., et commentaire , P.Dufraigne , les Belles lettres, Paris, 1975,.</w:t>
      </w:r>
      <w:r w:rsidRPr="00237691">
        <w:rPr>
          <w:rFonts w:asciiTheme="majorBidi" w:hAnsiTheme="majorBidi" w:cstheme="majorBidi"/>
          <w:lang w:bidi="ar-DZ"/>
        </w:rPr>
        <w:t>.</w:t>
      </w:r>
    </w:p>
    <w:p w:rsidR="003A553B" w:rsidRPr="005463C8" w:rsidRDefault="003A553B" w:rsidP="00237691">
      <w:pPr>
        <w:bidi/>
        <w:ind w:hanging="13"/>
        <w:jc w:val="right"/>
        <w:rPr>
          <w:rFonts w:asciiTheme="majorBidi" w:hAnsiTheme="majorBidi" w:cstheme="majorBidi"/>
        </w:rPr>
      </w:pPr>
      <w:r w:rsidRPr="00237691">
        <w:rPr>
          <w:rFonts w:asciiTheme="majorBidi" w:hAnsiTheme="majorBidi" w:cstheme="majorBidi"/>
        </w:rPr>
        <w:t xml:space="preserve">Cesar , Guerre d'Afrique , Publié par A. Bouvet , coll. </w:t>
      </w:r>
      <w:r w:rsidRPr="005463C8">
        <w:rPr>
          <w:rFonts w:asciiTheme="majorBidi" w:hAnsiTheme="majorBidi" w:cstheme="majorBidi"/>
        </w:rPr>
        <w:t>G.Bude ,Paris,1949.</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-Claudien , Guerre de Gildon Œuvres complétes , trad.M.Nisard , edit., Dubochet , Paris 1837</w:t>
      </w:r>
    </w:p>
    <w:p w:rsidR="003A553B" w:rsidRPr="00237691" w:rsidRDefault="003A553B" w:rsidP="00237691">
      <w:pPr>
        <w:bidi/>
        <w:ind w:hanging="13"/>
        <w:jc w:val="right"/>
        <w:rPr>
          <w:rFonts w:asciiTheme="majorBidi" w:hAnsiTheme="majorBidi" w:cstheme="majorBidi"/>
          <w:lang w:val="en-GB"/>
        </w:rPr>
      </w:pPr>
      <w:r w:rsidRPr="00237691">
        <w:rPr>
          <w:rFonts w:asciiTheme="majorBidi" w:hAnsiTheme="majorBidi" w:cstheme="majorBidi"/>
          <w:lang w:val="en-GB"/>
        </w:rPr>
        <w:t>-Corippus , Johannis , edi., Diggle Goodyear , Londres , 1970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-Florus , Histoire romaine , trad. Des edition Garnier , Paris, 1932</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 xml:space="preserve">.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-Justin , Histoire universelle , trad. Pierrot ( J ), Panckouke , , Paris 1827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snapToGrid w:val="0"/>
        </w:rPr>
        <w:t xml:space="preserve">-Lucain , </w:t>
      </w:r>
      <w:r w:rsidRPr="00237691">
        <w:rPr>
          <w:rFonts w:asciiTheme="majorBidi" w:hAnsiTheme="majorBidi" w:cstheme="majorBidi"/>
        </w:rPr>
        <w:t>Pharsale , edi., A. Bourgery , M. Ponchont , C.U.F., Paris, 1948.</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-Paul Orose , Contre les païens , trad. P.de Labriole , Paris, 1889</w:t>
      </w:r>
    </w:p>
    <w:p w:rsidR="003A553B" w:rsidRPr="00237691" w:rsidRDefault="003A553B" w:rsidP="00237691">
      <w:pPr>
        <w:bidi/>
        <w:ind w:hanging="13"/>
        <w:jc w:val="right"/>
        <w:rPr>
          <w:rFonts w:asciiTheme="majorBidi" w:hAnsiTheme="majorBidi" w:cstheme="majorBidi"/>
          <w:lang w:bidi="ar-DZ"/>
        </w:rPr>
      </w:pPr>
      <w:r w:rsidRPr="00237691">
        <w:rPr>
          <w:rFonts w:asciiTheme="majorBidi" w:hAnsiTheme="majorBidi" w:cstheme="majorBidi"/>
          <w:lang w:bidi="ar-DZ"/>
        </w:rPr>
        <w:t>-Pline l’ancien , Histoire naturelle ., V,.</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-Pline l’ancien , Histoire naturelle ,. XIII ,texte établi ,traduit et commenté par A; Ernout , Les Belles Lettres Paris, 1956.</w:t>
      </w:r>
    </w:p>
    <w:p w:rsidR="003A553B" w:rsidRPr="00237691" w:rsidRDefault="003A553B" w:rsidP="00237691">
      <w:pPr>
        <w:bidi/>
        <w:ind w:hanging="13"/>
        <w:jc w:val="right"/>
        <w:rPr>
          <w:rFonts w:asciiTheme="majorBidi" w:hAnsiTheme="majorBidi" w:cstheme="majorBidi"/>
          <w:rtl/>
          <w:lang w:bidi="ar-DZ"/>
        </w:rPr>
      </w:pPr>
      <w:r w:rsidRPr="00237691">
        <w:rPr>
          <w:rFonts w:asciiTheme="majorBidi" w:hAnsiTheme="majorBidi" w:cstheme="majorBidi"/>
        </w:rPr>
        <w:t xml:space="preserve">-Pline l'ancien , Histoire naturelle, XVII, XVIII, trad. </w:t>
      </w:r>
      <w:r w:rsidRPr="00237691">
        <w:rPr>
          <w:rFonts w:asciiTheme="majorBidi" w:hAnsiTheme="majorBidi" w:cstheme="majorBidi"/>
          <w:lang w:val="en-GB"/>
        </w:rPr>
        <w:t xml:space="preserve">Hubert Zehnaker , edit. </w:t>
      </w:r>
      <w:r w:rsidRPr="005463C8">
        <w:rPr>
          <w:rFonts w:asciiTheme="majorBidi" w:hAnsiTheme="majorBidi" w:cstheme="majorBidi"/>
          <w:lang w:val="en-US"/>
        </w:rPr>
        <w:t xml:space="preserve">Gallimard , France, 1999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-Plutarque ,Vie des hommes illustres , édité, établi  et annoté par Gerard Walter, edit., La Pleiade , Gallimard, Paris, 1977.</w:t>
      </w:r>
    </w:p>
    <w:p w:rsidR="003A553B" w:rsidRPr="00237691" w:rsidRDefault="003A553B" w:rsidP="00237691">
      <w:pPr>
        <w:bidi/>
        <w:ind w:hanging="13"/>
        <w:jc w:val="right"/>
        <w:rPr>
          <w:rFonts w:asciiTheme="majorBidi" w:hAnsiTheme="majorBidi" w:cstheme="majorBidi"/>
          <w:rtl/>
          <w:lang w:bidi="ar-DZ"/>
        </w:rPr>
      </w:pPr>
      <w:r w:rsidRPr="00237691">
        <w:rPr>
          <w:rFonts w:asciiTheme="majorBidi" w:hAnsiTheme="majorBidi" w:cstheme="majorBidi"/>
        </w:rPr>
        <w:t>-Procope , Guerre des vandales, II.</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-SiliusItalicus ,Les guerres puniques ,trad. Sous la direction de M.Nisard ,Paris,1855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-Strabon , II , texte établi et traduit par Germaine Aujac , edit., Les Belles Lettres , Paris, 1969,..</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-Suetone , Vie des douze  cesars, t., 1 , texte etabli et trad.par Henri Ailloud, Les belles lettres , Paris, 1954.</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-Tacite , Annales ,trad., J.Poncet, Louvain , 2001.</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-Tertullien , Ad Nationes , trad., M. de Genoude , Paris, 1852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-Tertullien , Adversus Marcion,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-Tertullien , Apologétique., trad., J.P.Waltzing , Paris , 1914.</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-Tite Live , Histoire romaine , trad. Nouvelle , Danielle De Clercq , 2001 .</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 xml:space="preserve">109-Victor de Vita , Histoire de la persécution vandale en Afrique , texte établi , traduit et annoté par  Lancel (S ), edit., Les Belles lettres, Paris, 2002, III,56 . </w:t>
      </w:r>
    </w:p>
    <w:p w:rsidR="003A553B" w:rsidRPr="00237691" w:rsidRDefault="003A553B" w:rsidP="00237691">
      <w:pPr>
        <w:tabs>
          <w:tab w:val="left" w:pos="0"/>
          <w:tab w:val="left" w:pos="8280"/>
          <w:tab w:val="right" w:pos="9222"/>
        </w:tabs>
        <w:bidi/>
        <w:ind w:right="-360" w:hanging="13"/>
        <w:rPr>
          <w:rFonts w:asciiTheme="majorBidi" w:hAnsiTheme="majorBidi" w:cstheme="majorBidi"/>
        </w:rPr>
      </w:pPr>
      <w:r w:rsidRPr="00237691">
        <w:rPr>
          <w:rFonts w:asciiTheme="majorBidi" w:hAnsiTheme="majorBidi" w:cstheme="majorBidi"/>
          <w:rtl/>
        </w:rPr>
        <w:t xml:space="preserve">ـ شنيتي ( محمد البشير) ، الاحتلال الروماني لبلاد المغرب ( سياسة الرومنة 146ق.م./40 م. ) الطبعة الثانية ، المؤسسة الوطنية للنشر ، الجزائر ، 1985                  </w:t>
      </w:r>
    </w:p>
    <w:p w:rsidR="003A553B" w:rsidRPr="00237691" w:rsidRDefault="003A553B" w:rsidP="00237691">
      <w:pPr>
        <w:tabs>
          <w:tab w:val="left" w:pos="0"/>
          <w:tab w:val="left" w:pos="8280"/>
          <w:tab w:val="left" w:pos="8460"/>
        </w:tabs>
        <w:bidi/>
        <w:ind w:left="-720" w:right="762" w:hanging="13"/>
        <w:rPr>
          <w:rFonts w:asciiTheme="majorBidi" w:hAnsiTheme="majorBidi" w:cstheme="majorBidi"/>
          <w:rtl/>
        </w:rPr>
      </w:pPr>
      <w:r w:rsidRPr="00237691">
        <w:rPr>
          <w:rFonts w:asciiTheme="majorBidi" w:hAnsiTheme="majorBidi" w:cstheme="majorBidi"/>
          <w:rtl/>
        </w:rPr>
        <w:t>ـ شنيتي ( محمد البشير) ، الجزائر في ظل الاحتلال الروماني بحث في منظومة التحكم   العسكري ( الليمسالموريطاني) و مقاومة المور ، ديوان المطبوعات الجامعية ، الجزائر  1999 ، الجزء الأول .</w:t>
      </w:r>
    </w:p>
    <w:p w:rsidR="003A553B" w:rsidRPr="00237691" w:rsidRDefault="003A553B" w:rsidP="00237691">
      <w:pPr>
        <w:tabs>
          <w:tab w:val="left" w:pos="0"/>
          <w:tab w:val="left" w:pos="8280"/>
          <w:tab w:val="left" w:pos="8460"/>
        </w:tabs>
        <w:bidi/>
        <w:ind w:left="-720" w:right="762" w:hanging="13"/>
        <w:rPr>
          <w:rFonts w:asciiTheme="majorBidi" w:hAnsiTheme="majorBidi" w:cstheme="majorBidi"/>
          <w:rtl/>
          <w:lang w:bidi="ar-DZ"/>
        </w:rPr>
      </w:pPr>
      <w:r w:rsidRPr="00237691">
        <w:rPr>
          <w:rFonts w:asciiTheme="majorBidi" w:hAnsiTheme="majorBidi" w:cstheme="majorBidi"/>
          <w:rtl/>
        </w:rPr>
        <w:t>ـ شنيتي ( محمد البشير) ، التغييرات الاقتصادية و الاجتماعية في المغرب أثناء الاحتلال الروماني و دورها في أحداث القرن الرابع الميلادي ، المؤسسة الوطنية للنشر، الجزائر ، 1984</w:t>
      </w:r>
    </w:p>
    <w:p w:rsidR="003A553B" w:rsidRPr="00237691" w:rsidRDefault="003A553B" w:rsidP="00237691">
      <w:pPr>
        <w:tabs>
          <w:tab w:val="left" w:pos="0"/>
          <w:tab w:val="left" w:pos="8280"/>
        </w:tabs>
        <w:bidi/>
        <w:ind w:left="-720" w:right="762" w:hanging="13"/>
        <w:rPr>
          <w:rFonts w:asciiTheme="majorBidi" w:hAnsiTheme="majorBidi" w:cstheme="majorBidi"/>
          <w:rtl/>
        </w:rPr>
      </w:pPr>
      <w:r w:rsidRPr="00237691">
        <w:rPr>
          <w:rFonts w:asciiTheme="majorBidi" w:hAnsiTheme="majorBidi" w:cstheme="majorBidi"/>
          <w:rtl/>
        </w:rPr>
        <w:lastRenderedPageBreak/>
        <w:t xml:space="preserve">ـ شافية شارن ، النشاط التجاري في نوميديا و موريطانيا القيصرية أثناء الاحتلال  الروماني (العهد الإمبراطوري الأول ) ، أطروحة دكتوراه الدوالة ، جامعة الجزائر ، 2002  </w:t>
      </w:r>
    </w:p>
    <w:p w:rsidR="003A553B" w:rsidRPr="00237691" w:rsidRDefault="003A553B" w:rsidP="00237691">
      <w:pPr>
        <w:tabs>
          <w:tab w:val="left" w:pos="0"/>
          <w:tab w:val="left" w:pos="8280"/>
          <w:tab w:val="right" w:pos="9222"/>
        </w:tabs>
        <w:bidi/>
        <w:ind w:left="48" w:right="-360" w:hanging="13"/>
        <w:rPr>
          <w:rFonts w:asciiTheme="majorBidi" w:hAnsiTheme="majorBidi" w:cstheme="majorBidi"/>
          <w:rtl/>
          <w:lang w:bidi="ar-DZ"/>
        </w:rPr>
      </w:pPr>
      <w:r w:rsidRPr="00237691">
        <w:rPr>
          <w:rFonts w:asciiTheme="majorBidi" w:hAnsiTheme="majorBidi" w:cstheme="majorBidi"/>
          <w:rtl/>
          <w:lang w:bidi="ar-DZ"/>
        </w:rPr>
        <w:t xml:space="preserve">           ـ البيضاوية بلكامل ، لمحة تاريخية عن الملاحة التجارية بالمتوسط خلال العصر الروماني ، مجلة البحر في تاريخ المغرب ، جامعة الحسن الثاني ، المحمدية ، رقم 7                 </w:t>
      </w:r>
    </w:p>
    <w:p w:rsidR="003A553B" w:rsidRPr="00237691" w:rsidRDefault="003A553B" w:rsidP="00237691">
      <w:pPr>
        <w:tabs>
          <w:tab w:val="left" w:pos="0"/>
          <w:tab w:val="left" w:pos="8280"/>
        </w:tabs>
        <w:bidi/>
        <w:ind w:left="-720" w:right="762" w:hanging="13"/>
        <w:rPr>
          <w:rFonts w:asciiTheme="majorBidi" w:hAnsiTheme="majorBidi" w:cstheme="majorBidi"/>
        </w:rPr>
      </w:pPr>
    </w:p>
    <w:p w:rsidR="003A553B" w:rsidRPr="00237691" w:rsidRDefault="003A553B" w:rsidP="00237691">
      <w:pPr>
        <w:tabs>
          <w:tab w:val="left" w:pos="0"/>
          <w:tab w:val="left" w:pos="8280"/>
        </w:tabs>
        <w:bidi/>
        <w:ind w:left="48" w:right="-360" w:hanging="13"/>
        <w:rPr>
          <w:rFonts w:asciiTheme="majorBidi" w:hAnsiTheme="majorBidi" w:cstheme="majorBidi"/>
          <w:rtl/>
        </w:rPr>
      </w:pPr>
      <w:r w:rsidRPr="00237691">
        <w:rPr>
          <w:rFonts w:asciiTheme="majorBidi" w:hAnsiTheme="majorBidi" w:cstheme="majorBidi"/>
          <w:rtl/>
        </w:rPr>
        <w:t xml:space="preserve">ـ جوليان ( ش,أ,) ، تاريخ شمال إفريقيا ، ترجمة محمد مزالي و البشير سلامة ،دار النشر التونسية ، </w:t>
      </w:r>
      <w:r w:rsidRPr="00237691">
        <w:rPr>
          <w:rFonts w:asciiTheme="majorBidi" w:hAnsiTheme="majorBidi" w:cstheme="majorBidi"/>
        </w:rPr>
        <w:t>1969</w:t>
      </w:r>
    </w:p>
    <w:p w:rsidR="003A553B" w:rsidRPr="00237691" w:rsidRDefault="003A553B" w:rsidP="00237691">
      <w:pPr>
        <w:tabs>
          <w:tab w:val="left" w:pos="0"/>
          <w:tab w:val="left" w:pos="8280"/>
        </w:tabs>
        <w:bidi/>
        <w:ind w:left="-720" w:right="762" w:hanging="13"/>
        <w:rPr>
          <w:rFonts w:asciiTheme="majorBidi" w:hAnsiTheme="majorBidi" w:cstheme="majorBidi"/>
          <w:rtl/>
        </w:rPr>
      </w:pPr>
      <w:r w:rsidRPr="00237691">
        <w:rPr>
          <w:rFonts w:asciiTheme="majorBidi" w:hAnsiTheme="majorBidi" w:cstheme="majorBidi"/>
          <w:rtl/>
        </w:rPr>
        <w:t xml:space="preserve">ـ نصحي ( إبراهيم) ، تاريخ الرومان ، جمهورية مصر العربية ، 1978 ،الجزء الأول و الثاني  </w:t>
      </w:r>
    </w:p>
    <w:p w:rsidR="003A553B" w:rsidRPr="00237691" w:rsidRDefault="003A553B" w:rsidP="00237691">
      <w:pPr>
        <w:bidi/>
        <w:ind w:hanging="13"/>
        <w:rPr>
          <w:rFonts w:asciiTheme="majorBidi" w:hAnsiTheme="majorBidi" w:cstheme="majorBidi"/>
        </w:rPr>
      </w:pP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Aymard ( A ) , Auboyer (J ) , Rome et son empire , Paris, 1967</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Camps (G ) , Aux origines de la berberie, monuments et rites funéraires.</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Carton , Découverte archéologique faite en Tunisie.</w:t>
      </w:r>
    </w:p>
    <w:p w:rsidR="003A553B" w:rsidRPr="00237691" w:rsidRDefault="003A553B" w:rsidP="00237691">
      <w:pPr>
        <w:ind w:right="-709" w:hanging="13"/>
        <w:rPr>
          <w:rFonts w:asciiTheme="majorBidi" w:hAnsiTheme="majorBidi" w:cstheme="majorBidi"/>
          <w:rtl/>
        </w:rPr>
      </w:pPr>
      <w:r w:rsidRPr="00237691">
        <w:rPr>
          <w:rFonts w:asciiTheme="majorBidi" w:hAnsiTheme="majorBidi" w:cstheme="majorBidi"/>
        </w:rPr>
        <w:t>- Christol ( M ) , Nony ( D) , Rome et son empire des origines aux invasions barbares , edit., Hachette , Paris, 2001 .</w:t>
      </w:r>
    </w:p>
    <w:p w:rsidR="003A553B" w:rsidRPr="00237691" w:rsidRDefault="003A553B" w:rsidP="00237691">
      <w:pPr>
        <w:bidi/>
        <w:ind w:hanging="13"/>
        <w:jc w:val="right"/>
        <w:rPr>
          <w:rFonts w:asciiTheme="majorBidi" w:hAnsiTheme="majorBidi" w:cstheme="majorBidi"/>
          <w:rtl/>
          <w:lang w:bidi="ar-DZ"/>
        </w:rPr>
      </w:pPr>
      <w:r w:rsidRPr="00237691">
        <w:rPr>
          <w:rFonts w:asciiTheme="majorBidi" w:hAnsiTheme="majorBidi" w:cstheme="majorBidi"/>
        </w:rPr>
        <w:t>-Courtois ( Ch ) , Les vandales et l’Afrique, edition arts et metiers graphiques , Paris, 1955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Decret ( F ) , Carthage ou l'empire de la mer , edit. Seuil , Paris, 1977 .</w:t>
      </w:r>
    </w:p>
    <w:p w:rsidR="003A553B" w:rsidRPr="00237691" w:rsidRDefault="003A553B" w:rsidP="00237691">
      <w:pPr>
        <w:ind w:hanging="13"/>
        <w:rPr>
          <w:rFonts w:asciiTheme="majorBidi" w:hAnsiTheme="majorBidi" w:cstheme="majorBidi"/>
          <w:snapToGrid w:val="0"/>
        </w:rPr>
      </w:pPr>
      <w:r w:rsidRPr="00237691">
        <w:rPr>
          <w:rFonts w:asciiTheme="majorBidi" w:hAnsiTheme="majorBidi" w:cstheme="majorBidi"/>
          <w:snapToGrid w:val="0"/>
        </w:rPr>
        <w:t xml:space="preserve">- Decret ( F ) , Fantar ( M ), L’Afrique du nord dans l’antiquité des origines au V° siècle, Paris, 1981 </w:t>
      </w:r>
    </w:p>
    <w:p w:rsidR="003A553B" w:rsidRPr="00237691" w:rsidRDefault="003A553B" w:rsidP="00237691">
      <w:pPr>
        <w:ind w:hanging="13"/>
        <w:rPr>
          <w:rFonts w:asciiTheme="majorBidi" w:hAnsiTheme="majorBidi" w:cstheme="majorBidi"/>
          <w:rtl/>
        </w:rPr>
      </w:pPr>
      <w:r w:rsidRPr="00237691">
        <w:rPr>
          <w:rFonts w:asciiTheme="majorBidi" w:hAnsiTheme="majorBidi" w:cstheme="majorBidi"/>
        </w:rPr>
        <w:t>- Despois ( J ),Rendement en grain du Byzacium il y a 2000 ans et aujourd'hui , MelangesE.F.Gautier , Tours , 1937</w:t>
      </w:r>
    </w:p>
    <w:p w:rsidR="003A553B" w:rsidRPr="00237691" w:rsidRDefault="003A553B" w:rsidP="00237691">
      <w:pPr>
        <w:ind w:hanging="13"/>
        <w:rPr>
          <w:rFonts w:asciiTheme="majorBidi" w:hAnsiTheme="majorBidi" w:cstheme="majorBidi"/>
          <w:rtl/>
          <w:lang w:bidi="ar-DZ"/>
        </w:rPr>
      </w:pPr>
      <w:r w:rsidRPr="00237691">
        <w:rPr>
          <w:rFonts w:asciiTheme="majorBidi" w:hAnsiTheme="majorBidi" w:cstheme="majorBidi"/>
        </w:rPr>
        <w:t>- Fabrer ( G ), L'huile dans les provinces romaines d'Afrique.</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lang w:bidi="ar-DZ"/>
        </w:rPr>
        <w:t>Gascou( J ) , Politique municipale de l'empire romain en Afrique proconsulaire de Trajan à Septime Severe , Rome , 1972.</w:t>
      </w:r>
    </w:p>
    <w:p w:rsidR="003A553B" w:rsidRPr="00237691" w:rsidRDefault="003A553B" w:rsidP="00237691">
      <w:pPr>
        <w:ind w:hanging="13"/>
        <w:rPr>
          <w:rFonts w:asciiTheme="majorBidi" w:hAnsiTheme="majorBidi" w:cstheme="majorBidi"/>
          <w:lang w:val="en-GB"/>
        </w:rPr>
      </w:pPr>
      <w:r w:rsidRPr="00237691">
        <w:rPr>
          <w:rFonts w:asciiTheme="majorBidi" w:hAnsiTheme="majorBidi" w:cstheme="majorBidi"/>
          <w:lang w:val="en-GB"/>
        </w:rPr>
        <w:t xml:space="preserve">- Goldsmith ( E ) , Le grand tournement , green books , 1988.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Gostynski ( T ) , L’Afrique du nord dans l’antiquité , Marrakech , sans date .</w:t>
      </w:r>
    </w:p>
    <w:p w:rsidR="003A553B" w:rsidRPr="00237691" w:rsidRDefault="003A553B" w:rsidP="00237691">
      <w:pPr>
        <w:ind w:hanging="13"/>
        <w:rPr>
          <w:rFonts w:asciiTheme="majorBidi" w:hAnsiTheme="majorBidi" w:cstheme="majorBidi"/>
          <w:lang w:val="en-GB"/>
        </w:rPr>
      </w:pPr>
      <w:r w:rsidRPr="00237691">
        <w:rPr>
          <w:rFonts w:asciiTheme="majorBidi" w:hAnsiTheme="majorBidi" w:cstheme="majorBidi"/>
        </w:rPr>
        <w:t xml:space="preserve">- Gsell ( S ) , Histoire Ancienne de l'Afrique du nord ,edit. </w:t>
      </w:r>
      <w:r w:rsidRPr="00237691">
        <w:rPr>
          <w:rFonts w:asciiTheme="majorBidi" w:hAnsiTheme="majorBidi" w:cstheme="majorBidi"/>
          <w:lang w:val="en-GB"/>
        </w:rPr>
        <w:t>Otto Zeller Verlag, Osnabruck, Allemagne ,1972,  t. I , P. 160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Gsell ( S ) , L’Algérie dans l'antiquité , Alger , 1903.</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Gsell ( S ) , Les monuments antiques de l'Algérie , t.,I , Paris, 1901.</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xml:space="preserve">- Hocine Jaïdi , L'Afrique et le blé de Rome aux IV° et V° siècle , Tunis , 1990 .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Lancel ( S ) , L’Algérie antique , editionMenges , Paris, 2003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Laost ( E ) , Mots et choses berbères , Paris, 1919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Moscati ( Sabatino) , L'empire de Carthage , Tunis , 1996.</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Moscati (S ) , Les phéniciens , trad. Carla Sala , edi. , Marabout , France , 1983.</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Peyras ( J ), Les questions militaires nord africaines dans le code theodosien et justinien.</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Picard ( G.Ch),  La civilisation de l'Afrique romaine.</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Picard ( G.Ch. et Colette ) , Vie et mort de Carthage , Hachette , France , 1970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Picard , ( G.Ch), La vie quotidienne à Carthage au temps d'Hannibal ( III° s.Av.J.C.) , edit. Hachette , France , 1982.</w:t>
      </w:r>
    </w:p>
    <w:p w:rsidR="003A553B" w:rsidRPr="00237691" w:rsidRDefault="003A553B" w:rsidP="00237691">
      <w:pPr>
        <w:ind w:hanging="13"/>
        <w:rPr>
          <w:rFonts w:asciiTheme="majorBidi" w:hAnsiTheme="majorBidi" w:cstheme="majorBidi"/>
          <w:snapToGrid w:val="0"/>
        </w:rPr>
      </w:pPr>
      <w:r w:rsidRPr="00237691">
        <w:rPr>
          <w:rFonts w:asciiTheme="majorBidi" w:hAnsiTheme="majorBidi" w:cstheme="majorBidi"/>
          <w:snapToGrid w:val="0"/>
        </w:rPr>
        <w:t>- Picard( G.Ch), Rougé(J), Textes et documents relatifs à la vie économique et sociale de l’empire romain (31av.J.C/225ap.J.C), Paris,1969.</w:t>
      </w:r>
      <w:r w:rsidRPr="00237691">
        <w:rPr>
          <w:rFonts w:asciiTheme="majorBidi" w:hAnsiTheme="majorBidi" w:cstheme="majorBidi"/>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99- Remondon ( R ), La  crise de l’empire romain , P.U.F., Paris, 1964 .</w:t>
      </w:r>
      <w:r w:rsidRPr="00237691">
        <w:rPr>
          <w:rFonts w:asciiTheme="majorBidi" w:hAnsiTheme="majorBidi" w:cstheme="majorBidi"/>
          <w:lang w:bidi="ar-DZ"/>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Rendement en grain du Byzacium , il y a 2000 ans et aujourd’hui , Mélanges E.F.Gauthier ,Tours , 1937.</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Reygasse ( M ), Recherches des antiquités dans le nord de l'Afrique, Paris,1890 .</w:t>
      </w:r>
    </w:p>
    <w:p w:rsidR="003A553B" w:rsidRPr="00237691" w:rsidRDefault="003A553B" w:rsidP="00237691">
      <w:pPr>
        <w:ind w:hanging="13"/>
        <w:rPr>
          <w:rFonts w:asciiTheme="majorBidi" w:hAnsiTheme="majorBidi" w:cstheme="majorBidi"/>
          <w:snapToGrid w:val="0"/>
          <w:lang w:val="en-GB"/>
        </w:rPr>
      </w:pPr>
      <w:r w:rsidRPr="00237691">
        <w:rPr>
          <w:rFonts w:asciiTheme="majorBidi" w:hAnsiTheme="majorBidi" w:cstheme="majorBidi"/>
          <w:lang w:val="en-GB"/>
        </w:rPr>
        <w:t xml:space="preserve">- </w:t>
      </w:r>
      <w:r w:rsidRPr="00237691">
        <w:rPr>
          <w:rFonts w:asciiTheme="majorBidi" w:hAnsiTheme="majorBidi" w:cstheme="majorBidi"/>
          <w:snapToGrid w:val="0"/>
          <w:lang w:val="en-GB"/>
        </w:rPr>
        <w:t>Rickman ( G ) , The corn supply of an  ancient Rome , Oxford, 1980.</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Romanelli ( P ) , Storia delle province romane dell Africa , Roma , 1959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Rostovtzeff (M.I) ,Histoire économique et sociale de l'empire romain, trad.Demange ( O) , edi. Robert Laffont, Paris, 1988.</w:t>
      </w:r>
      <w:r w:rsidRPr="00237691">
        <w:rPr>
          <w:rFonts w:asciiTheme="majorBidi" w:hAnsiTheme="majorBidi" w:cstheme="majorBidi"/>
          <w:lang w:bidi="ar-DZ"/>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xml:space="preserve">- </w:t>
      </w:r>
      <w:r w:rsidRPr="00237691">
        <w:rPr>
          <w:rFonts w:asciiTheme="majorBidi" w:hAnsiTheme="majorBidi" w:cstheme="majorBidi"/>
          <w:lang w:bidi="ar-DZ"/>
        </w:rPr>
        <w:t xml:space="preserve">Salama ( P ) , Les voies romaines d’Afrique du nord , Alger , 1951 </w:t>
      </w:r>
      <w:r w:rsidRPr="00237691">
        <w:rPr>
          <w:rFonts w:asciiTheme="majorBidi" w:hAnsiTheme="majorBidi" w:cstheme="majorBidi"/>
        </w:rPr>
        <w:t>.</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Pr>
        <w:t>- Salles ( C ) , L’antiquité romaine des origines à la chute de l’empire , edit. Larousse , France , 1993</w:t>
      </w:r>
    </w:p>
    <w:p w:rsidR="003A553B" w:rsidRPr="00237691" w:rsidRDefault="003A553B" w:rsidP="00237691">
      <w:pPr>
        <w:ind w:right="-709" w:hanging="13"/>
        <w:rPr>
          <w:rFonts w:asciiTheme="majorBidi" w:hAnsiTheme="majorBidi" w:cstheme="majorBidi"/>
        </w:rPr>
      </w:pPr>
      <w:r w:rsidRPr="00237691">
        <w:rPr>
          <w:rFonts w:asciiTheme="majorBidi" w:hAnsiTheme="majorBidi" w:cstheme="majorBidi"/>
        </w:rPr>
        <w:t>- Salvioli ( G ) , Le capitalisme  dans le monde antique, Paris, 1906 .</w:t>
      </w:r>
    </w:p>
    <w:p w:rsidR="003A553B" w:rsidRPr="00237691" w:rsidRDefault="003A553B" w:rsidP="00237691">
      <w:pPr>
        <w:ind w:right="-709" w:hanging="13"/>
        <w:rPr>
          <w:rFonts w:asciiTheme="majorBidi" w:hAnsiTheme="majorBidi" w:cstheme="majorBidi"/>
        </w:rPr>
      </w:pPr>
      <w:r w:rsidRPr="00237691">
        <w:rPr>
          <w:rFonts w:asciiTheme="majorBidi" w:hAnsiTheme="majorBidi" w:cstheme="majorBidi"/>
        </w:rPr>
        <w:lastRenderedPageBreak/>
        <w:t>- Sartre ( M ), Tranoy (A), La méditerranée antique IV° siecle de av.J.C./III° siècle ap.J.C.,Paris, 1991</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Tissot ( Ch  ), Géographie de l'Afrique romaine, t.,I,Paris, 1884.</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Toubal ( A) , Les mines et carrières en Numidie , explorations antiques , dans l'Afrique du nord antique et médiévale , VI ° colloque international ( Pau , octobre 1993 , 118° congrès ) , Production et exportation africaine , activités archéologiques.</w:t>
      </w:r>
    </w:p>
    <w:p w:rsidR="003A553B" w:rsidRPr="00237691" w:rsidRDefault="003A553B" w:rsidP="008F0F49">
      <w:pPr>
        <w:shd w:val="clear" w:color="auto" w:fill="92D050"/>
        <w:bidi/>
        <w:ind w:left="-1" w:hanging="13"/>
        <w:jc w:val="both"/>
        <w:rPr>
          <w:rFonts w:asciiTheme="majorBidi" w:hAnsiTheme="majorBidi" w:cstheme="majorBidi"/>
          <w:rtl/>
          <w:lang w:bidi="ar-DZ"/>
        </w:rPr>
      </w:pPr>
    </w:p>
    <w:p w:rsidR="003A553B" w:rsidRPr="00237691" w:rsidRDefault="003A553B" w:rsidP="00237691">
      <w:pPr>
        <w:bidi/>
        <w:ind w:left="-1" w:hanging="13"/>
        <w:jc w:val="both"/>
        <w:rPr>
          <w:rFonts w:asciiTheme="majorBidi" w:hAnsiTheme="majorBidi" w:cstheme="majorBidi"/>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حضارات أمريكا اللاتينية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 فهم ظروف نشأة وتطور حضارات أمريكا القديمة.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 التمييز بين خصائص حضارة المايا، الأزتك، والإنكا.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 تحليل النظم الاجتماعية والسياسية لهذه الحضارات.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 إدراك التأثيرات الثقافية والدينية على المجتمعات.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ربط الماضي بالحاضر لفهم واقع أمريكا اللاتينية الحديث.</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الإلمام العام بمبادئ علم التاريخ.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أولية بالجغرافيا العامة لأمريكا اللاتينية.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
          <w:rtl/>
          <w:lang w:bidi="ar-DZ"/>
        </w:rPr>
        <w:t>- فهم عام للحضارات القديمة ومظاهرها.</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القدرة على مقارنة حضارات أمريكا القديمة مع حضارات أخرى.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تحليل المصادر التاريخية الخاصة بأمريكا اللاتينية.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إعداد دراسات ومقالات تاريخية عن هذه الحضارات.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تمييز مراحل تطور الحضارات وتأثيرها على العالم الحديث.</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(01): دخل عام لحضارات أمريكا اللاتينية القديمة  </w:t>
      </w:r>
    </w:p>
    <w:p w:rsidR="003A553B" w:rsidRPr="00237691" w:rsidRDefault="003A553B" w:rsidP="00237691">
      <w:pPr>
        <w:bidi/>
        <w:ind w:right="142" w:hanging="13"/>
        <w:rPr>
          <w:rFonts w:asciiTheme="majorBidi" w:hAnsiTheme="majorBidi" w:cstheme="majorBidi"/>
          <w:b/>
          <w:rtl/>
          <w:lang w:bidi="ar-DZ"/>
        </w:rPr>
      </w:pPr>
      <w:r w:rsidRPr="00237691">
        <w:rPr>
          <w:rFonts w:asciiTheme="majorBidi" w:hAnsiTheme="majorBidi" w:cstheme="majorBidi"/>
          <w:b/>
          <w:rtl/>
          <w:lang w:bidi="ar-DZ"/>
        </w:rPr>
        <w:t xml:space="preserve">المحاضرة (02): البيئة الجغرافية وتأثيرها على نشأة الحضارات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(03):أصل سكان أمريكا الأصليين (الهنود الحمر)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(04):حضارة الأولمك (</w:t>
      </w:r>
      <w:r w:rsidRPr="00237691">
        <w:rPr>
          <w:rFonts w:asciiTheme="majorBidi" w:hAnsiTheme="majorBidi" w:cstheme="majorBidi"/>
          <w:b/>
          <w:lang w:bidi="ar-DZ"/>
        </w:rPr>
        <w:t>Olmec</w:t>
      </w:r>
      <w:r w:rsidRPr="00237691">
        <w:rPr>
          <w:rFonts w:asciiTheme="majorBidi" w:hAnsiTheme="majorBidi" w:cstheme="majorBidi"/>
          <w:b/>
          <w:rtl/>
          <w:lang w:bidi="ar-DZ"/>
        </w:rPr>
        <w:t xml:space="preserve">)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المحاضرة (05): حضارة المايا (</w:t>
      </w:r>
      <w:r w:rsidRPr="00237691">
        <w:rPr>
          <w:rFonts w:asciiTheme="majorBidi" w:hAnsiTheme="majorBidi" w:cstheme="majorBidi"/>
          <w:b/>
          <w:lang w:bidi="ar-DZ"/>
        </w:rPr>
        <w:t>Maya</w:t>
      </w:r>
      <w:r w:rsidRPr="00237691">
        <w:rPr>
          <w:rFonts w:asciiTheme="majorBidi" w:hAnsiTheme="majorBidi" w:cstheme="majorBidi"/>
          <w:b/>
          <w:rtl/>
          <w:lang w:bidi="ar-DZ"/>
        </w:rPr>
        <w:t xml:space="preserve">)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المحاضرة (06): حضارة الأزتك (</w:t>
      </w:r>
      <w:r w:rsidRPr="00237691">
        <w:rPr>
          <w:rFonts w:asciiTheme="majorBidi" w:hAnsiTheme="majorBidi" w:cstheme="majorBidi"/>
          <w:b/>
          <w:lang w:bidi="ar-DZ"/>
        </w:rPr>
        <w:t>Aztec</w:t>
      </w:r>
      <w:r w:rsidRPr="00237691">
        <w:rPr>
          <w:rFonts w:asciiTheme="majorBidi" w:hAnsiTheme="majorBidi" w:cstheme="majorBidi"/>
          <w:b/>
          <w:rtl/>
          <w:lang w:bidi="ar-DZ"/>
        </w:rPr>
        <w:t xml:space="preserve">)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المحاضرة (07): حضارة الإنكا (</w:t>
      </w:r>
      <w:r w:rsidRPr="00237691">
        <w:rPr>
          <w:rFonts w:asciiTheme="majorBidi" w:hAnsiTheme="majorBidi" w:cstheme="majorBidi"/>
          <w:b/>
          <w:lang w:bidi="ar-DZ"/>
        </w:rPr>
        <w:t>Inca</w:t>
      </w:r>
      <w:r w:rsidRPr="00237691">
        <w:rPr>
          <w:rFonts w:asciiTheme="majorBidi" w:hAnsiTheme="majorBidi" w:cstheme="majorBidi"/>
          <w:b/>
          <w:rtl/>
          <w:lang w:bidi="ar-DZ"/>
        </w:rPr>
        <w:t xml:space="preserve">)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النظام السياسي والإداري في حضارات أمريكا اللاتينية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(09): الحياة الاقتصادية (الزراعة، التجارة، الضرائب)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(10):الديانة والمعتقدات والطقوس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الفنون والعمارة (الأهرامات، المدن، النقوش)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اللغة والكتابة والتقويم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العلوم والفلك في حضارات أمريكا اللاتينية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أسباب انهيار هذه الحضارات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hanging="13"/>
        <w:rPr>
          <w:rFonts w:asciiTheme="majorBidi" w:hAnsiTheme="majorBidi" w:cstheme="majorBidi"/>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hanging="13"/>
        <w:jc w:val="lowKashida"/>
        <w:rPr>
          <w:rFonts w:asciiTheme="majorBidi" w:eastAsia="Sakkal Majalla" w:hAnsiTheme="majorBidi" w:cstheme="majorBidi"/>
          <w:color w:val="000000"/>
          <w:rtl/>
        </w:rPr>
      </w:pPr>
    </w:p>
    <w:p w:rsidR="003A553B" w:rsidRPr="00237691" w:rsidRDefault="003A553B" w:rsidP="00237691">
      <w:pPr>
        <w:bidi/>
        <w:ind w:hanging="13"/>
        <w:rPr>
          <w:rFonts w:asciiTheme="majorBidi" w:hAnsiTheme="majorBidi" w:cstheme="majorBidi"/>
          <w:rtl/>
          <w:lang w:bidi="ar-DZ"/>
        </w:rPr>
      </w:pPr>
    </w:p>
    <w:p w:rsidR="003A553B" w:rsidRPr="00237691" w:rsidRDefault="003A553B" w:rsidP="00237691">
      <w:pPr>
        <w:ind w:left="-284" w:hanging="13"/>
        <w:rPr>
          <w:rFonts w:asciiTheme="majorBidi" w:hAnsiTheme="majorBidi" w:cstheme="majorBidi"/>
          <w:rtl/>
          <w:lang w:bidi="ar-DZ"/>
        </w:rPr>
      </w:pPr>
      <w:r w:rsidRPr="00237691">
        <w:rPr>
          <w:rFonts w:asciiTheme="majorBidi" w:hAnsiTheme="majorBidi" w:cstheme="majorBidi"/>
        </w:rPr>
        <w:t>-Adams(Richard) ,prehistoricmesoamerica, ed.University of Oklahoma press,(U.S.A.2005)</w:t>
      </w:r>
    </w:p>
    <w:p w:rsidR="003A553B" w:rsidRPr="00237691" w:rsidRDefault="003A553B" w:rsidP="00237691">
      <w:pPr>
        <w:ind w:left="-284" w:hanging="13"/>
        <w:rPr>
          <w:rFonts w:asciiTheme="majorBidi" w:hAnsiTheme="majorBidi" w:cstheme="majorBidi"/>
        </w:rPr>
      </w:pPr>
      <w:r w:rsidRPr="00237691">
        <w:rPr>
          <w:rFonts w:asciiTheme="majorBidi" w:hAnsiTheme="majorBidi" w:cstheme="majorBidi"/>
        </w:rPr>
        <w:lastRenderedPageBreak/>
        <w:t xml:space="preserve"> -Angel(Frederic),Le monde précolombien, ed. Hachette, (Paris 1972).</w:t>
      </w:r>
    </w:p>
    <w:p w:rsidR="003A553B" w:rsidRPr="00237691" w:rsidRDefault="003A553B" w:rsidP="00237691">
      <w:pPr>
        <w:ind w:left="-284" w:hanging="13"/>
        <w:rPr>
          <w:rFonts w:asciiTheme="majorBidi" w:hAnsiTheme="majorBidi" w:cstheme="majorBidi"/>
        </w:rPr>
      </w:pPr>
      <w:r w:rsidRPr="00237691">
        <w:rPr>
          <w:rFonts w:asciiTheme="majorBidi" w:hAnsiTheme="majorBidi" w:cstheme="majorBidi"/>
          <w:rtl/>
        </w:rPr>
        <w:t>-</w:t>
      </w:r>
      <w:r w:rsidRPr="00237691">
        <w:rPr>
          <w:rFonts w:asciiTheme="majorBidi" w:hAnsiTheme="majorBidi" w:cstheme="majorBidi"/>
        </w:rPr>
        <w:t>Baud-ez(Claude-F),(1987)les cités perdues des mayas , ed. Gallimard,(Paris 1987) .</w:t>
      </w:r>
    </w:p>
    <w:p w:rsidR="003A553B" w:rsidRPr="00237691" w:rsidRDefault="003A553B" w:rsidP="00237691">
      <w:pPr>
        <w:ind w:left="-284" w:hanging="13"/>
        <w:rPr>
          <w:rFonts w:asciiTheme="majorBidi" w:hAnsiTheme="majorBidi" w:cstheme="majorBidi"/>
        </w:rPr>
      </w:pPr>
      <w:r w:rsidRPr="00237691">
        <w:rPr>
          <w:rFonts w:asciiTheme="majorBidi" w:hAnsiTheme="majorBidi" w:cstheme="majorBidi"/>
        </w:rPr>
        <w:t xml:space="preserve">     -(2002) une histoire de la religion des mayas, ed.Albin Michel,(Paris 2002).</w:t>
      </w:r>
    </w:p>
    <w:p w:rsidR="003A553B" w:rsidRPr="00237691" w:rsidRDefault="003A553B" w:rsidP="00237691">
      <w:pPr>
        <w:ind w:left="-284" w:hanging="13"/>
        <w:rPr>
          <w:rFonts w:asciiTheme="majorBidi" w:hAnsiTheme="majorBidi" w:cstheme="majorBidi"/>
        </w:rPr>
      </w:pPr>
      <w:r w:rsidRPr="00237691">
        <w:rPr>
          <w:rFonts w:asciiTheme="majorBidi" w:hAnsiTheme="majorBidi" w:cstheme="majorBidi"/>
        </w:rPr>
        <w:t xml:space="preserve">     -(2009)  les mayas, ed. les belles lettres,3</w:t>
      </w:r>
      <w:r w:rsidRPr="00237691">
        <w:rPr>
          <w:rFonts w:asciiTheme="majorBidi" w:hAnsiTheme="majorBidi" w:cstheme="majorBidi"/>
          <w:vertAlign w:val="superscript"/>
        </w:rPr>
        <w:t>ème</w:t>
      </w:r>
      <w:r w:rsidRPr="00237691">
        <w:rPr>
          <w:rFonts w:asciiTheme="majorBidi" w:hAnsiTheme="majorBidi" w:cstheme="majorBidi"/>
        </w:rPr>
        <w:t>ed (Paris 2009).</w:t>
      </w:r>
    </w:p>
    <w:p w:rsidR="003A553B" w:rsidRPr="00237691" w:rsidRDefault="003A553B" w:rsidP="00237691">
      <w:pPr>
        <w:ind w:left="-284" w:hanging="13"/>
        <w:rPr>
          <w:rFonts w:asciiTheme="majorBidi" w:hAnsiTheme="majorBidi" w:cstheme="majorBidi"/>
          <w:rtl/>
        </w:rPr>
      </w:pPr>
      <w:r w:rsidRPr="00237691">
        <w:rPr>
          <w:rFonts w:asciiTheme="majorBidi" w:hAnsiTheme="majorBidi" w:cstheme="majorBidi"/>
          <w:lang w:val="en-US"/>
        </w:rPr>
        <w:t>-Bernal(Ignacio) ,The Olmec world, eduniversity of californiapress,(U. S. A . 19691).</w:t>
      </w:r>
    </w:p>
    <w:p w:rsidR="003A553B" w:rsidRPr="00237691" w:rsidRDefault="003A553B" w:rsidP="00237691">
      <w:pPr>
        <w:tabs>
          <w:tab w:val="right" w:pos="9072"/>
        </w:tabs>
        <w:ind w:left="-284" w:right="-284" w:hanging="13"/>
        <w:rPr>
          <w:rFonts w:asciiTheme="majorBidi" w:hAnsiTheme="majorBidi" w:cstheme="majorBidi"/>
        </w:rPr>
      </w:pPr>
      <w:r w:rsidRPr="00237691">
        <w:rPr>
          <w:rFonts w:asciiTheme="majorBidi" w:hAnsiTheme="majorBidi" w:cstheme="majorBidi"/>
        </w:rPr>
        <w:t>-Brasseur(Charles-E), Relatiocionde las cosas de yucatan de Landa, ed .Durant Auguste,(Paris 1864)</w:t>
      </w:r>
    </w:p>
    <w:p w:rsidR="003A553B" w:rsidRPr="00237691" w:rsidRDefault="003A553B" w:rsidP="00237691">
      <w:pPr>
        <w:tabs>
          <w:tab w:val="left" w:pos="2127"/>
        </w:tabs>
        <w:ind w:left="-284" w:right="-284" w:hanging="13"/>
        <w:rPr>
          <w:rFonts w:asciiTheme="majorBidi" w:hAnsiTheme="majorBidi" w:cstheme="majorBidi"/>
        </w:rPr>
      </w:pPr>
      <w:r w:rsidRPr="00237691">
        <w:rPr>
          <w:rFonts w:asciiTheme="majorBidi" w:hAnsiTheme="majorBidi" w:cstheme="majorBidi"/>
        </w:rPr>
        <w:t>-Diselhoff(H-G),Les Grandes Civilisations d’Amérique ancienne,Tra . Stefano(Paul),ed. Arthaud,</w:t>
      </w:r>
    </w:p>
    <w:p w:rsidR="003A553B" w:rsidRPr="00237691" w:rsidRDefault="003A553B" w:rsidP="00237691">
      <w:pPr>
        <w:tabs>
          <w:tab w:val="left" w:pos="2127"/>
        </w:tabs>
        <w:ind w:left="-284" w:right="-284" w:hanging="13"/>
        <w:rPr>
          <w:rFonts w:asciiTheme="majorBidi" w:hAnsiTheme="majorBidi" w:cstheme="majorBidi"/>
        </w:rPr>
      </w:pPr>
      <w:r w:rsidRPr="00237691">
        <w:rPr>
          <w:rFonts w:asciiTheme="majorBidi" w:hAnsiTheme="majorBidi" w:cstheme="majorBidi"/>
        </w:rPr>
        <w:t xml:space="preserve">   (1963),(Paris 1963).</w:t>
      </w:r>
    </w:p>
    <w:p w:rsidR="003A553B" w:rsidRPr="00237691" w:rsidRDefault="003A553B" w:rsidP="00237691">
      <w:pPr>
        <w:tabs>
          <w:tab w:val="left" w:pos="2127"/>
        </w:tabs>
        <w:ind w:left="-284" w:right="-284" w:hanging="13"/>
        <w:rPr>
          <w:rFonts w:asciiTheme="majorBidi" w:hAnsiTheme="majorBidi" w:cstheme="majorBidi"/>
          <w:lang w:val="en-US"/>
        </w:rPr>
      </w:pPr>
      <w:r w:rsidRPr="00237691">
        <w:rPr>
          <w:rFonts w:asciiTheme="majorBidi" w:hAnsiTheme="majorBidi" w:cstheme="majorBidi"/>
        </w:rPr>
        <w:t xml:space="preserve">-Diselhoff(H-G), Les Grandes Civilisations d’Amérique ancienne,Tra . </w:t>
      </w:r>
      <w:r w:rsidRPr="00237691">
        <w:rPr>
          <w:rFonts w:asciiTheme="majorBidi" w:hAnsiTheme="majorBidi" w:cstheme="majorBidi"/>
          <w:lang w:val="en-US"/>
        </w:rPr>
        <w:t>Stefano(Paul),ed. Arthaud,</w:t>
      </w:r>
    </w:p>
    <w:p w:rsidR="003A553B" w:rsidRPr="00237691" w:rsidRDefault="003A553B" w:rsidP="00237691">
      <w:pPr>
        <w:tabs>
          <w:tab w:val="left" w:pos="2127"/>
        </w:tabs>
        <w:ind w:left="-284" w:right="-284" w:hanging="13"/>
        <w:rPr>
          <w:rFonts w:asciiTheme="majorBidi" w:hAnsiTheme="majorBidi" w:cstheme="majorBidi"/>
          <w:lang w:val="en-US"/>
        </w:rPr>
      </w:pPr>
      <w:r w:rsidRPr="00237691">
        <w:rPr>
          <w:rFonts w:asciiTheme="majorBidi" w:hAnsiTheme="majorBidi" w:cstheme="majorBidi"/>
          <w:lang w:val="en-US"/>
        </w:rPr>
        <w:t xml:space="preserve">   (1963) , (Paris 1963).</w:t>
      </w:r>
    </w:p>
    <w:p w:rsidR="003A553B" w:rsidRPr="00237691" w:rsidRDefault="003A553B" w:rsidP="00237691">
      <w:pPr>
        <w:tabs>
          <w:tab w:val="left" w:pos="2127"/>
        </w:tabs>
        <w:ind w:left="-284" w:right="-284" w:hanging="13"/>
        <w:rPr>
          <w:rFonts w:asciiTheme="majorBidi" w:hAnsiTheme="majorBidi" w:cstheme="majorBidi"/>
          <w:lang w:val="en-US"/>
        </w:rPr>
      </w:pPr>
      <w:r w:rsidRPr="00237691">
        <w:rPr>
          <w:rFonts w:asciiTheme="majorBidi" w:hAnsiTheme="majorBidi" w:cstheme="majorBidi"/>
          <w:lang w:val="en-US"/>
        </w:rPr>
        <w:t>-Fash(William-L), The art of urbanisme :How mesoamericankingdomsrepresentedthem selves</w:t>
      </w:r>
    </w:p>
    <w:p w:rsidR="003A553B" w:rsidRPr="00237691" w:rsidRDefault="003A553B" w:rsidP="00237691">
      <w:pPr>
        <w:tabs>
          <w:tab w:val="left" w:pos="2127"/>
        </w:tabs>
        <w:ind w:left="-284" w:right="-284" w:hanging="13"/>
        <w:rPr>
          <w:rFonts w:asciiTheme="majorBidi" w:hAnsiTheme="majorBidi" w:cstheme="majorBidi"/>
          <w:lang w:val="en-US"/>
        </w:rPr>
      </w:pPr>
      <w:r w:rsidRPr="00237691">
        <w:rPr>
          <w:rFonts w:asciiTheme="majorBidi" w:hAnsiTheme="majorBidi" w:cstheme="majorBidi"/>
          <w:lang w:val="en-US"/>
        </w:rPr>
        <w:t xml:space="preserve">    (2009),in architecture, ed . Harvard universitypress,(U S A 2009).</w:t>
      </w:r>
    </w:p>
    <w:p w:rsidR="003A553B" w:rsidRPr="00237691" w:rsidRDefault="003A553B" w:rsidP="00237691">
      <w:pPr>
        <w:tabs>
          <w:tab w:val="left" w:pos="2127"/>
        </w:tabs>
        <w:ind w:left="-284" w:right="-284" w:hanging="13"/>
        <w:rPr>
          <w:rFonts w:asciiTheme="majorBidi" w:hAnsiTheme="majorBidi" w:cstheme="majorBidi"/>
        </w:rPr>
      </w:pPr>
      <w:r w:rsidRPr="00237691">
        <w:rPr>
          <w:rFonts w:asciiTheme="majorBidi" w:hAnsiTheme="majorBidi" w:cstheme="majorBidi"/>
        </w:rPr>
        <w:t>-Gallenkamp(Charles) , Les  Mayas :la découverte d’une civilisation perdue,ed. Payot,(Paris 1978).</w:t>
      </w:r>
    </w:p>
    <w:p w:rsidR="003A553B" w:rsidRPr="00237691" w:rsidRDefault="003A553B" w:rsidP="00237691">
      <w:pPr>
        <w:tabs>
          <w:tab w:val="left" w:pos="2127"/>
        </w:tabs>
        <w:ind w:left="-284" w:right="-284" w:hanging="13"/>
        <w:rPr>
          <w:rFonts w:asciiTheme="majorBidi" w:hAnsiTheme="majorBidi" w:cstheme="majorBidi"/>
        </w:rPr>
      </w:pPr>
      <w:r w:rsidRPr="00237691">
        <w:rPr>
          <w:rFonts w:asciiTheme="majorBidi" w:hAnsiTheme="majorBidi" w:cstheme="majorBidi"/>
        </w:rPr>
        <w:t>-Soustelle(Jacque) ,  Les Olmèques, ed. Arthaud ,(Paris 1979).</w:t>
      </w:r>
    </w:p>
    <w:p w:rsidR="003A553B" w:rsidRPr="00237691" w:rsidRDefault="003A553B" w:rsidP="00237691">
      <w:pPr>
        <w:tabs>
          <w:tab w:val="left" w:pos="2127"/>
        </w:tabs>
        <w:ind w:left="-284" w:right="-284" w:hanging="13"/>
        <w:rPr>
          <w:rFonts w:asciiTheme="majorBidi" w:hAnsiTheme="majorBidi" w:cstheme="majorBidi"/>
        </w:rPr>
      </w:pPr>
      <w:r w:rsidRPr="00237691">
        <w:rPr>
          <w:rFonts w:asciiTheme="majorBidi" w:hAnsiTheme="majorBidi" w:cstheme="majorBidi"/>
        </w:rPr>
        <w:t>-Soustelle(Jacque) ,Les Mayas, ed. l’Odysseé-Flammarion,(Paris (1982).</w:t>
      </w:r>
    </w:p>
    <w:p w:rsidR="003A553B" w:rsidRPr="00237691" w:rsidRDefault="003A553B" w:rsidP="00237691">
      <w:pPr>
        <w:tabs>
          <w:tab w:val="left" w:pos="2127"/>
        </w:tabs>
        <w:ind w:left="-284" w:right="-284" w:hanging="13"/>
        <w:rPr>
          <w:rFonts w:asciiTheme="majorBidi" w:hAnsiTheme="majorBidi" w:cstheme="majorBidi"/>
          <w:lang w:val="en-US"/>
        </w:rPr>
      </w:pPr>
      <w:r w:rsidRPr="00237691">
        <w:rPr>
          <w:rFonts w:asciiTheme="majorBidi" w:hAnsiTheme="majorBidi" w:cstheme="majorBidi"/>
          <w:lang w:val="en-US"/>
        </w:rPr>
        <w:t>-Stephens(Jhon Lloyd),Incident of travel in Yucatan and Chiapas, 2.v, ed.Harper and Brothers,</w:t>
      </w:r>
    </w:p>
    <w:p w:rsidR="003A553B" w:rsidRPr="00237691" w:rsidRDefault="003A553B" w:rsidP="00237691">
      <w:pPr>
        <w:tabs>
          <w:tab w:val="left" w:pos="2127"/>
        </w:tabs>
        <w:ind w:left="-284" w:right="-284" w:hanging="13"/>
        <w:rPr>
          <w:rFonts w:asciiTheme="majorBidi" w:hAnsiTheme="majorBidi" w:cstheme="majorBidi"/>
          <w:lang w:val="en-US"/>
        </w:rPr>
      </w:pPr>
      <w:r w:rsidRPr="00237691">
        <w:rPr>
          <w:rFonts w:asciiTheme="majorBidi" w:hAnsiTheme="majorBidi" w:cstheme="majorBidi"/>
          <w:lang w:val="en-US"/>
        </w:rPr>
        <w:t xml:space="preserve">   (1841-1842) (new york 1841-1842).</w:t>
      </w:r>
    </w:p>
    <w:p w:rsidR="003A553B" w:rsidRPr="00237691" w:rsidRDefault="003A553B" w:rsidP="00237691">
      <w:pPr>
        <w:tabs>
          <w:tab w:val="left" w:pos="2127"/>
        </w:tabs>
        <w:ind w:left="-284" w:right="-284" w:hanging="13"/>
        <w:rPr>
          <w:rFonts w:asciiTheme="majorBidi" w:hAnsiTheme="majorBidi" w:cstheme="majorBidi"/>
        </w:rPr>
      </w:pPr>
      <w:r w:rsidRPr="00237691">
        <w:rPr>
          <w:rFonts w:asciiTheme="majorBidi" w:hAnsiTheme="majorBidi" w:cstheme="majorBidi"/>
          <w:lang w:val="en-US"/>
        </w:rPr>
        <w:t xml:space="preserve">-Taladoire(Eric) , Les Mayas,ed. </w:t>
      </w:r>
      <w:r w:rsidRPr="00237691">
        <w:rPr>
          <w:rFonts w:asciiTheme="majorBidi" w:hAnsiTheme="majorBidi" w:cstheme="majorBidi"/>
        </w:rPr>
        <w:t>Du chene,Hachette,(Paris 2010).</w:t>
      </w:r>
    </w:p>
    <w:p w:rsidR="003A553B" w:rsidRPr="00237691" w:rsidRDefault="003A553B" w:rsidP="00237691">
      <w:pPr>
        <w:bidi/>
        <w:ind w:hanging="13"/>
        <w:jc w:val="lowKashida"/>
        <w:rPr>
          <w:rFonts w:asciiTheme="majorBidi" w:eastAsia="Sakkal Majalla" w:hAnsiTheme="majorBidi" w:cstheme="majorBidi"/>
          <w:color w:val="000000"/>
          <w:rtl/>
        </w:rPr>
      </w:pPr>
    </w:p>
    <w:p w:rsidR="003A553B" w:rsidRPr="00237691" w:rsidRDefault="003A553B" w:rsidP="008F0F49">
      <w:pPr>
        <w:shd w:val="clear" w:color="auto" w:fill="92D050"/>
        <w:bidi/>
        <w:ind w:hanging="13"/>
        <w:jc w:val="lowKashida"/>
        <w:rPr>
          <w:rFonts w:asciiTheme="majorBidi" w:eastAsia="Sakkal Majalla" w:hAnsiTheme="majorBidi" w:cstheme="majorBidi"/>
          <w:color w:val="000000"/>
          <w:rtl/>
        </w:rPr>
      </w:pPr>
    </w:p>
    <w:p w:rsidR="003A553B" w:rsidRPr="00237691" w:rsidRDefault="003A553B" w:rsidP="00237691">
      <w:pPr>
        <w:bidi/>
        <w:ind w:hanging="13"/>
        <w:jc w:val="lowKashida"/>
        <w:rPr>
          <w:rFonts w:asciiTheme="majorBidi" w:eastAsia="Sakkal Majalla" w:hAnsiTheme="majorBidi" w:cstheme="majorBidi"/>
          <w:color w:val="000000"/>
          <w:rtl/>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حضارة مصر الفرعونية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 التعرف على نشأة وتطور الحضارة الفرعونية.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 فهم النظم السياسية والدينية والاجتماعية في مصر القديمة.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 إبراز إسهامات الفراعنة في العلم والمعرفة.  </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 تحليل التأثير الحضاري لمصر القديمة على العالم.</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عامة بتاريخ العصور القديمة.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إلمام بمفاهيم الحضارة والمجتمع والدولة.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القدرة على قراءة وتحليل الظواهر التاريخية.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التمييز بين الفترات الزمنية المختلفة للحكم الفرعوني.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إعداد أبحاث أو عروض علمية حول حضارات وادي النيل.</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
          <w:rtl/>
          <w:lang w:bidi="ar-DZ"/>
        </w:rPr>
        <w:t xml:space="preserve">المحاضرة (01): </w:t>
      </w:r>
      <w:r w:rsidRPr="00237691">
        <w:rPr>
          <w:rFonts w:asciiTheme="majorBidi" w:hAnsiTheme="majorBidi" w:cstheme="majorBidi"/>
          <w:bCs/>
          <w:rtl/>
          <w:lang w:bidi="ar-DZ"/>
        </w:rPr>
        <w:t xml:space="preserve">جغرافيا مصر وأثرها في قيام الحضارة  </w:t>
      </w:r>
    </w:p>
    <w:p w:rsidR="003A553B" w:rsidRPr="00237691" w:rsidRDefault="003A553B" w:rsidP="00237691">
      <w:pPr>
        <w:bidi/>
        <w:ind w:left="284" w:right="142" w:hanging="13"/>
        <w:rPr>
          <w:rFonts w:asciiTheme="majorBidi" w:hAnsiTheme="majorBidi" w:cstheme="majorBidi"/>
          <w:b/>
          <w:rtl/>
          <w:lang w:bidi="ar-DZ"/>
        </w:rPr>
      </w:pPr>
      <w:r w:rsidRPr="00237691">
        <w:rPr>
          <w:rFonts w:asciiTheme="majorBidi" w:hAnsiTheme="majorBidi" w:cstheme="majorBidi"/>
          <w:b/>
          <w:rtl/>
          <w:lang w:bidi="ar-DZ"/>
        </w:rPr>
        <w:t xml:space="preserve">المحاضرة (02): </w:t>
      </w:r>
      <w:r w:rsidRPr="00237691">
        <w:rPr>
          <w:rFonts w:asciiTheme="majorBidi" w:hAnsiTheme="majorBidi" w:cstheme="majorBidi"/>
          <w:bCs/>
          <w:rtl/>
          <w:lang w:bidi="ar-DZ"/>
        </w:rPr>
        <w:t xml:space="preserve">فترات الحكم (القديم، الأوسط، الحديث)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(03):</w:t>
      </w:r>
      <w:r w:rsidRPr="00237691">
        <w:rPr>
          <w:rFonts w:asciiTheme="majorBidi" w:hAnsiTheme="majorBidi" w:cstheme="majorBidi"/>
          <w:bCs/>
          <w:rtl/>
          <w:lang w:bidi="ar-DZ"/>
        </w:rPr>
        <w:t xml:space="preserve">نشأة الدولة المصرية الموحدة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(04):</w:t>
      </w:r>
      <w:r w:rsidRPr="00237691">
        <w:rPr>
          <w:rFonts w:asciiTheme="majorBidi" w:hAnsiTheme="majorBidi" w:cstheme="majorBidi"/>
          <w:bCs/>
          <w:rtl/>
          <w:lang w:bidi="ar-DZ"/>
        </w:rPr>
        <w:t xml:space="preserve">التنظيم السياسي والإداري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w:t>
      </w:r>
      <w:r w:rsidRPr="00237691">
        <w:rPr>
          <w:rFonts w:asciiTheme="majorBidi" w:hAnsiTheme="majorBidi" w:cstheme="majorBidi"/>
          <w:bCs/>
          <w:rtl/>
          <w:lang w:bidi="ar-DZ"/>
        </w:rPr>
        <w:t xml:space="preserve">الحياة الاقتصادية (الزراعة، التجارة، الصناعة)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(06): </w:t>
      </w:r>
      <w:r w:rsidRPr="00237691">
        <w:rPr>
          <w:rFonts w:asciiTheme="majorBidi" w:hAnsiTheme="majorBidi" w:cstheme="majorBidi"/>
          <w:bCs/>
          <w:rtl/>
          <w:lang w:bidi="ar-DZ"/>
        </w:rPr>
        <w:t xml:space="preserve">الكتابة الهيروغليفية وتطورها  </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
          <w:rtl/>
          <w:lang w:bidi="ar-DZ"/>
        </w:rPr>
        <w:t xml:space="preserve">المحاضرة (07): </w:t>
      </w:r>
      <w:r w:rsidRPr="00237691">
        <w:rPr>
          <w:rFonts w:asciiTheme="majorBidi" w:hAnsiTheme="majorBidi" w:cstheme="majorBidi"/>
          <w:bCs/>
          <w:rtl/>
          <w:lang w:bidi="ar-DZ"/>
        </w:rPr>
        <w:t xml:space="preserve">الديانة والمعتقدات الدينية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w:t>
      </w:r>
      <w:r w:rsidRPr="00237691">
        <w:rPr>
          <w:rFonts w:asciiTheme="majorBidi" w:hAnsiTheme="majorBidi" w:cstheme="majorBidi"/>
          <w:bCs/>
          <w:rtl/>
          <w:lang w:bidi="ar-DZ"/>
        </w:rPr>
        <w:t xml:space="preserve">الجنائزية والتحنيط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lastRenderedPageBreak/>
        <w:t xml:space="preserve">المحاضرة (09): </w:t>
      </w:r>
      <w:r w:rsidRPr="00237691">
        <w:rPr>
          <w:rFonts w:asciiTheme="majorBidi" w:hAnsiTheme="majorBidi" w:cstheme="majorBidi"/>
          <w:bCs/>
          <w:rtl/>
          <w:lang w:bidi="ar-DZ"/>
        </w:rPr>
        <w:t xml:space="preserve">الفنون والعمارة (الأهرامات، المعابد)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(10):</w:t>
      </w:r>
      <w:r w:rsidRPr="00237691">
        <w:rPr>
          <w:rFonts w:asciiTheme="majorBidi" w:hAnsiTheme="majorBidi" w:cstheme="majorBidi"/>
          <w:bCs/>
          <w:rtl/>
          <w:lang w:bidi="ar-DZ"/>
        </w:rPr>
        <w:t xml:space="preserve">الأدب والنصوص الدينية والدنيوية  والطب والعلوم والفلك  </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
          <w:rtl/>
          <w:lang w:bidi="ar-DZ"/>
        </w:rPr>
        <w:t xml:space="preserve">المحاضرة (11): </w:t>
      </w:r>
      <w:r w:rsidRPr="00237691">
        <w:rPr>
          <w:rFonts w:asciiTheme="majorBidi" w:hAnsiTheme="majorBidi" w:cstheme="majorBidi"/>
          <w:bCs/>
          <w:rtl/>
          <w:lang w:bidi="ar-DZ"/>
        </w:rPr>
        <w:t xml:space="preserve">الجيش والحروب (الهكسوس، معركة قادش...)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w:t>
      </w:r>
      <w:r w:rsidRPr="00237691">
        <w:rPr>
          <w:rFonts w:asciiTheme="majorBidi" w:hAnsiTheme="majorBidi" w:cstheme="majorBidi"/>
          <w:bCs/>
          <w:rtl/>
          <w:lang w:bidi="ar-DZ"/>
        </w:rPr>
        <w:t>علاقات مصر  الخارجية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w:t>
      </w:r>
      <w:r w:rsidRPr="00237691">
        <w:rPr>
          <w:rFonts w:asciiTheme="majorBidi" w:hAnsiTheme="majorBidi" w:cstheme="majorBidi"/>
          <w:bCs/>
          <w:rtl/>
          <w:lang w:bidi="ar-DZ"/>
        </w:rPr>
        <w:t xml:space="preserve">مكانة المرأة في المجتمع الفرعوني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w:t>
      </w:r>
      <w:r w:rsidRPr="00237691">
        <w:rPr>
          <w:rFonts w:asciiTheme="majorBidi" w:hAnsiTheme="majorBidi" w:cstheme="majorBidi"/>
          <w:bCs/>
          <w:rtl/>
          <w:lang w:bidi="ar-DZ"/>
        </w:rPr>
        <w:t xml:space="preserve">القانون والقضاء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hanging="13"/>
        <w:rPr>
          <w:rFonts w:asciiTheme="majorBidi" w:hAnsiTheme="majorBidi" w:cstheme="majorBidi"/>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L'Histoire de l'humanité, avec </w:t>
      </w:r>
      <w:hyperlink r:id="rId115" w:tooltip="Pierre Vidal-Naquet" w:history="1">
        <w:r w:rsidRPr="00237691">
          <w:rPr>
            <w:rStyle w:val="Lienhypertexte"/>
            <w:rFonts w:asciiTheme="majorBidi" w:hAnsiTheme="majorBidi" w:cstheme="majorBidi"/>
          </w:rPr>
          <w:t>Pierre Vidal-Naquet</w:t>
        </w:r>
      </w:hyperlink>
      <w:r w:rsidRPr="00237691">
        <w:rPr>
          <w:rFonts w:asciiTheme="majorBidi" w:hAnsiTheme="majorBidi" w:cstheme="majorBidi"/>
        </w:rPr>
        <w:t>, Jacques Bertin, Hachette Littérature, 1992,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Images de la vie quotidienne en Égypte au temps des pharaons, Hachette, 1992,)</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L'Égypte au temps des pyramides - Troisième millénaire avant J.-C., Hachette Littérature, 1994</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Les Égyptiens au temps des pharaons, Hachette Pluriel, 1997</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Avec Y. Laissus, L. Murat et R. Solé, À la découverte de l'Égypte, SERPA, Paris, 1998</w:t>
      </w:r>
    </w:p>
    <w:p w:rsidR="003A553B" w:rsidRPr="00237691" w:rsidRDefault="003A553B" w:rsidP="00237691">
      <w:pPr>
        <w:ind w:hanging="13"/>
        <w:rPr>
          <w:rFonts w:asciiTheme="majorBidi" w:hAnsiTheme="majorBidi" w:cstheme="majorBidi"/>
        </w:rPr>
      </w:pPr>
      <w:r w:rsidRPr="00237691">
        <w:rPr>
          <w:rFonts w:asciiTheme="majorBidi" w:hAnsiTheme="majorBidi" w:cstheme="majorBidi"/>
          <w:noProof/>
          <w:lang w:eastAsia="fr-FR"/>
        </w:rPr>
        <w:drawing>
          <wp:inline distT="0" distB="0" distL="0" distR="0">
            <wp:extent cx="142240" cy="142240"/>
            <wp:effectExtent l="0" t="0" r="0" b="0"/>
            <wp:docPr id="9" name="صورة 1" descr="Symbol support vote.sv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ymbol support vote.sv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237691">
        <w:rPr>
          <w:rFonts w:asciiTheme="majorBidi" w:hAnsiTheme="majorBidi" w:cstheme="majorBidi"/>
        </w:rPr>
        <w:t> L'ABCdaire de l'Égypte ancienne, avec Patricia Rigault, Claude Traunecker, Flammarion, 1999</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Les Artistes de Pharaon, Réunion des Musées nationaux (RMN), 2002,</w:t>
      </w:r>
    </w:p>
    <w:p w:rsidR="003A553B" w:rsidRPr="00237691" w:rsidRDefault="00A93570" w:rsidP="00237691">
      <w:pPr>
        <w:ind w:hanging="13"/>
        <w:rPr>
          <w:rFonts w:asciiTheme="majorBidi" w:hAnsiTheme="majorBidi" w:cstheme="majorBidi"/>
        </w:rPr>
      </w:pPr>
      <w:hyperlink r:id="rId118" w:tooltip="Paul Barguet" w:history="1">
        <w:r w:rsidR="003A553B" w:rsidRPr="00237691">
          <w:rPr>
            <w:rStyle w:val="Lienhypertexte"/>
            <w:rFonts w:asciiTheme="majorBidi" w:hAnsiTheme="majorBidi" w:cstheme="majorBidi"/>
          </w:rPr>
          <w:t>Paul Barguet</w:t>
        </w:r>
      </w:hyperlink>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 Temple d'Amon-Rê à Karnak - Essai d'exégèse, IFAO, 1962 (réimpression 2006, augmentée d'une édition électronique par Alain Arnaudiès)</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 Livre des Morts des anciens Égyptiens, éd. du Cerf, 1967</w:t>
      </w:r>
    </w:p>
    <w:p w:rsidR="003A553B" w:rsidRPr="00237691" w:rsidRDefault="003A553B" w:rsidP="00237691">
      <w:pPr>
        <w:ind w:hanging="13"/>
        <w:rPr>
          <w:rFonts w:asciiTheme="majorBidi" w:hAnsiTheme="majorBidi" w:cstheme="majorBidi"/>
          <w:rtl/>
        </w:rPr>
      </w:pPr>
      <w:r w:rsidRPr="00237691">
        <w:rPr>
          <w:rFonts w:asciiTheme="majorBidi" w:hAnsiTheme="majorBidi" w:cstheme="majorBidi"/>
        </w:rPr>
        <w:t>Les Textes des sarcophages égyptiens du Moyen Empire, éd. du Cerf, 1986</w:t>
      </w:r>
    </w:p>
    <w:p w:rsidR="003A553B" w:rsidRPr="00237691" w:rsidRDefault="00A93570" w:rsidP="00237691">
      <w:pPr>
        <w:ind w:hanging="13"/>
        <w:rPr>
          <w:rFonts w:asciiTheme="majorBidi" w:hAnsiTheme="majorBidi" w:cstheme="majorBidi"/>
        </w:rPr>
      </w:pPr>
      <w:hyperlink r:id="rId119" w:tooltip="Jacques Benoist-Méchin" w:history="1">
        <w:r w:rsidR="003A553B" w:rsidRPr="00237691">
          <w:rPr>
            <w:rStyle w:val="Lienhypertexte"/>
            <w:rFonts w:asciiTheme="majorBidi" w:hAnsiTheme="majorBidi" w:cstheme="majorBidi"/>
          </w:rPr>
          <w:t>Jacques Benoist-Méchin</w:t>
        </w:r>
      </w:hyperlink>
      <w:r w:rsidR="003A553B" w:rsidRPr="00237691">
        <w:rPr>
          <w:rFonts w:asciiTheme="majorBidi" w:hAnsiTheme="majorBidi" w:cstheme="majorBidi"/>
        </w:rPr>
        <w:t>, Cléopâtre, Librairie Académique Perrin, 1994,</w:t>
      </w:r>
    </w:p>
    <w:p w:rsidR="003A553B" w:rsidRPr="00237691" w:rsidRDefault="00A93570" w:rsidP="00237691">
      <w:pPr>
        <w:ind w:hanging="13"/>
        <w:rPr>
          <w:rFonts w:asciiTheme="majorBidi" w:hAnsiTheme="majorBidi" w:cstheme="majorBidi"/>
        </w:rPr>
      </w:pPr>
      <w:hyperlink r:id="rId120" w:tooltip="Mubabinge Bilolo" w:history="1">
        <w:r w:rsidR="003A553B" w:rsidRPr="00237691">
          <w:rPr>
            <w:rStyle w:val="Lienhypertexte"/>
            <w:rFonts w:asciiTheme="majorBidi" w:hAnsiTheme="majorBidi" w:cstheme="majorBidi"/>
          </w:rPr>
          <w:t>MubabingeBilolo</w:t>
        </w:r>
      </w:hyperlink>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Les cosmo-théologies philosophiques de l’Égypte Antique. Problématique, prémisses herméneutiques et problèmes majeurs, Kinshasa-Munich, 1986.</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Les cosmo-théologies philosophiques d'Héliopolis et d'Hermopolis. Essai de thématisation et de systématisation, Kinshasa-Munich, 1987.</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 Créateur et la Création dans la pensée memphite et amarnienne. Approche synoptique du Document Philosophique de Memphis et du Grand Hymne Théologique d'Echnaton, Kinshasa-Munich, 1988</w:t>
      </w:r>
    </w:p>
    <w:p w:rsidR="003A553B" w:rsidRPr="00237691" w:rsidRDefault="00A93570" w:rsidP="00237691">
      <w:pPr>
        <w:ind w:hanging="13"/>
        <w:rPr>
          <w:rFonts w:asciiTheme="majorBidi" w:hAnsiTheme="majorBidi" w:cstheme="majorBidi"/>
        </w:rPr>
      </w:pPr>
      <w:hyperlink r:id="rId121" w:tooltip="Charles Bonnet (orientaliste)" w:history="1">
        <w:r w:rsidR="003A553B" w:rsidRPr="00237691">
          <w:rPr>
            <w:rStyle w:val="Lienhypertexte"/>
            <w:rFonts w:asciiTheme="majorBidi" w:hAnsiTheme="majorBidi" w:cstheme="majorBidi"/>
          </w:rPr>
          <w:t>Charles Bonnet</w:t>
        </w:r>
      </w:hyperlink>
      <w:r w:rsidR="003A553B" w:rsidRPr="00237691">
        <w:rPr>
          <w:rFonts w:asciiTheme="majorBidi" w:hAnsiTheme="majorBidi" w:cstheme="majorBidi"/>
        </w:rPr>
        <w:t>[</w:t>
      </w:r>
      <w:hyperlink r:id="rId122" w:tooltip="Modifier la section : Charles Bonnet" w:history="1">
        <w:r w:rsidR="003A553B" w:rsidRPr="00237691">
          <w:rPr>
            <w:rStyle w:val="Lienhypertexte"/>
            <w:rFonts w:asciiTheme="majorBidi" w:hAnsiTheme="majorBidi" w:cstheme="majorBidi"/>
          </w:rPr>
          <w:t>modifier</w:t>
        </w:r>
      </w:hyperlink>
      <w:r w:rsidR="003A553B" w:rsidRPr="00237691">
        <w:rPr>
          <w:rFonts w:asciiTheme="majorBidi" w:hAnsiTheme="majorBidi" w:cstheme="majorBidi"/>
        </w:rPr>
        <w:t> | </w:t>
      </w:r>
      <w:hyperlink r:id="rId123" w:tooltip="Modifier la section : Charles Bonnet" w:history="1">
        <w:r w:rsidR="003A553B" w:rsidRPr="00237691">
          <w:rPr>
            <w:rStyle w:val="Lienhypertexte"/>
            <w:rFonts w:asciiTheme="majorBidi" w:hAnsiTheme="majorBidi" w:cstheme="majorBidi"/>
          </w:rPr>
          <w:t>modifier le code</w:t>
        </w:r>
      </w:hyperlink>
      <w:r w:rsidR="003A553B" w:rsidRPr="00237691">
        <w:rPr>
          <w:rFonts w:asciiTheme="majorBidi" w:hAnsiTheme="majorBidi" w:cstheme="majorBidi"/>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Études sur l'Égypte et le Soudan anciens, avec Bernard Boyaval, Brigitte Gratien, Dominique Valbelle, Michel Dewachter, Luc Limme, Yvan Koenig, Françoise de Cenival, Françoise Dunand, Jean Gascou, Jean Vercoutter et Bernadette Menu, CRIPEL, Presses universitaires de Lille, septembre 1975, janvier 1976, 1979, 1981 et janvier 1985.</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Sociétés urbaines en Égypte et au Soudan, avec Brigitte Gratien, Françoise Dunand, Yvan Koenig, Michel Dewachter, Bernard Boyaval, Françoise de Cenival, Jean Gascou et Dominique Valbelle, CRIPEL, Presses universitaires de Lille, janvier 1985.</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 sanctuaire d'Hathor, maîtresse de la turquoise, Sérabit el-Khadim au Moyen Empire, avec Dominique Valbelle, Picard, Paris, 1996.</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 Sinaï durant l'antiquité et le Moyen Âge, 4000 ans d'histoire pour un désert, avec Dominique Valbelle, colloque tenu à l'UNESCO (septembre 1997), Errance, Paris, 1998.</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Édifices et rites funéraires à Kerma, avec Louis Chaix, Béatrice Privati, Marion Berti, Daniel Berti, Alfred Hidber et Dominique Valbelle, Mission archéologique de l'Université de Genève à Kerma, collection Érudition, Errance, Paris, mai 2000.</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Le Temple principal de la ville de Kerma et son quartier religieux, avec Dominique Valbelle, Béatrice Privati, Marion Berti, Daniel Berti et Alfred Hidber, Mission archéologique de l'Université de Genève à Kerma, collection Éruditions, Errance, Paris, mai 2004.</w:t>
      </w:r>
    </w:p>
    <w:p w:rsidR="003A553B" w:rsidRPr="00237691" w:rsidRDefault="003A553B" w:rsidP="00237691">
      <w:pPr>
        <w:ind w:hanging="13"/>
        <w:rPr>
          <w:rFonts w:asciiTheme="majorBidi" w:hAnsiTheme="majorBidi" w:cstheme="majorBidi"/>
          <w:lang w:val="en-US"/>
        </w:rPr>
      </w:pPr>
      <w:r w:rsidRPr="00237691">
        <w:rPr>
          <w:rFonts w:asciiTheme="majorBidi" w:hAnsiTheme="majorBidi" w:cstheme="majorBidi"/>
        </w:rPr>
        <w:t xml:space="preserve">Des pharaons venus d'Afrique : la cachette de Kerma, avec Dominique Valbelle et Jean Leclant, Citadelles et Mazenod, octobre 2005. </w:t>
      </w:r>
      <w:r w:rsidRPr="00237691">
        <w:rPr>
          <w:rFonts w:asciiTheme="majorBidi" w:hAnsiTheme="majorBidi" w:cstheme="majorBidi"/>
          <w:lang w:val="en-US"/>
        </w:rPr>
        <w:t>En anglais: The nubianPharaohs: Black kings on the Nile, the American University in CairoPress, décembre 2006</w:t>
      </w:r>
    </w:p>
    <w:p w:rsidR="003A553B" w:rsidRPr="00237691" w:rsidRDefault="00A93570" w:rsidP="00237691">
      <w:pPr>
        <w:ind w:hanging="13"/>
        <w:rPr>
          <w:rFonts w:asciiTheme="majorBidi" w:hAnsiTheme="majorBidi" w:cstheme="majorBidi"/>
        </w:rPr>
      </w:pPr>
      <w:hyperlink r:id="rId124" w:tooltip="Pierre du Bourguet" w:history="1">
        <w:r w:rsidR="003A553B" w:rsidRPr="00237691">
          <w:rPr>
            <w:rStyle w:val="Lienhypertexte"/>
            <w:rFonts w:asciiTheme="majorBidi" w:hAnsiTheme="majorBidi" w:cstheme="majorBidi"/>
          </w:rPr>
          <w:t>Pierre du Bourguet</w:t>
        </w:r>
      </w:hyperlink>
      <w:r w:rsidR="003A553B" w:rsidRPr="00237691">
        <w:rPr>
          <w:rFonts w:asciiTheme="majorBidi" w:hAnsiTheme="majorBidi" w:cstheme="majorBidi"/>
        </w:rPr>
        <w:t>[</w:t>
      </w:r>
      <w:hyperlink r:id="rId125" w:tooltip="Modifier la section : Pierre du Bourguet" w:history="1">
        <w:r w:rsidR="003A553B" w:rsidRPr="00237691">
          <w:rPr>
            <w:rStyle w:val="Lienhypertexte"/>
            <w:rFonts w:asciiTheme="majorBidi" w:hAnsiTheme="majorBidi" w:cstheme="majorBidi"/>
          </w:rPr>
          <w:t>modifier</w:t>
        </w:r>
      </w:hyperlink>
      <w:r w:rsidR="003A553B" w:rsidRPr="00237691">
        <w:rPr>
          <w:rFonts w:asciiTheme="majorBidi" w:hAnsiTheme="majorBidi" w:cstheme="majorBidi"/>
        </w:rPr>
        <w:t> | </w:t>
      </w:r>
      <w:hyperlink r:id="rId126" w:tooltip="Modifier la section : Pierre du Bourguet" w:history="1">
        <w:r w:rsidR="003A553B" w:rsidRPr="00237691">
          <w:rPr>
            <w:rStyle w:val="Lienhypertexte"/>
            <w:rFonts w:asciiTheme="majorBidi" w:hAnsiTheme="majorBidi" w:cstheme="majorBidi"/>
          </w:rPr>
          <w:t>modifier le code</w:t>
        </w:r>
      </w:hyperlink>
      <w:r w:rsidR="003A553B" w:rsidRPr="00237691">
        <w:rPr>
          <w:rFonts w:asciiTheme="majorBidi" w:hAnsiTheme="majorBidi" w:cstheme="majorBidi"/>
        </w:rPr>
        <w:t>]</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Histoires et légendes de l'Égypte mystérieuse, Tchou, 1968</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Grammaire fonctionnelle et progressive de l'égyptien démotique, Peeters, Louvain, 1976</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L'Art égyptien, DDB, 1979</w:t>
      </w:r>
    </w:p>
    <w:p w:rsidR="003A553B" w:rsidRPr="00237691" w:rsidRDefault="00A93570" w:rsidP="00237691">
      <w:pPr>
        <w:ind w:hanging="13"/>
        <w:rPr>
          <w:rFonts w:asciiTheme="majorBidi" w:hAnsiTheme="majorBidi" w:cstheme="majorBidi"/>
        </w:rPr>
      </w:pPr>
      <w:hyperlink r:id="rId127" w:tooltip="Jean-François Champollion" w:history="1">
        <w:r w:rsidR="003A553B" w:rsidRPr="00237691">
          <w:rPr>
            <w:rStyle w:val="Lienhypertexte"/>
            <w:rFonts w:asciiTheme="majorBidi" w:hAnsiTheme="majorBidi" w:cstheme="majorBidi"/>
          </w:rPr>
          <w:t>Jean-François Champollion</w:t>
        </w:r>
      </w:hyperlink>
      <w:r w:rsidR="003A553B" w:rsidRPr="00237691">
        <w:rPr>
          <w:rFonts w:asciiTheme="majorBidi" w:hAnsiTheme="majorBidi" w:cstheme="majorBidi"/>
        </w:rPr>
        <w:t>[</w:t>
      </w:r>
      <w:hyperlink r:id="rId128" w:tooltip="Modifier la section : Jean-François Champollion" w:history="1">
        <w:r w:rsidR="003A553B" w:rsidRPr="00237691">
          <w:rPr>
            <w:rStyle w:val="Lienhypertexte"/>
            <w:rFonts w:asciiTheme="majorBidi" w:hAnsiTheme="majorBidi" w:cstheme="majorBidi"/>
          </w:rPr>
          <w:t>modifier</w:t>
        </w:r>
      </w:hyperlink>
      <w:r w:rsidR="003A553B" w:rsidRPr="00237691">
        <w:rPr>
          <w:rFonts w:asciiTheme="majorBidi" w:hAnsiTheme="majorBidi" w:cstheme="majorBidi"/>
        </w:rPr>
        <w:t> | </w:t>
      </w:r>
      <w:hyperlink r:id="rId129" w:tooltip="Modifier la section : Jean-François Champollion" w:history="1">
        <w:r w:rsidR="003A553B" w:rsidRPr="00237691">
          <w:rPr>
            <w:rStyle w:val="Lienhypertexte"/>
            <w:rFonts w:asciiTheme="majorBidi" w:hAnsiTheme="majorBidi" w:cstheme="majorBidi"/>
          </w:rPr>
          <w:t>modifier le code</w:t>
        </w:r>
      </w:hyperlink>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Annales des Lagides, ou chronologie des rois grecs d'Égypte successeurs d'Alexandre le Grand, Paris, Le Normant, 1819.</w:t>
      </w:r>
    </w:p>
    <w:p w:rsidR="003A553B" w:rsidRPr="00237691" w:rsidRDefault="003A553B" w:rsidP="00237691">
      <w:pPr>
        <w:bidi/>
        <w:ind w:hanging="13"/>
        <w:jc w:val="both"/>
        <w:rPr>
          <w:rFonts w:asciiTheme="majorBidi" w:hAnsiTheme="majorBidi" w:cstheme="majorBidi"/>
          <w:b/>
          <w:bCs/>
          <w:rtl/>
          <w:lang w:bidi="ar-DZ"/>
        </w:rPr>
      </w:pPr>
    </w:p>
    <w:p w:rsidR="003A553B" w:rsidRPr="00237691" w:rsidRDefault="003A553B" w:rsidP="008F0F49">
      <w:pPr>
        <w:shd w:val="clear" w:color="auto" w:fill="92D050"/>
        <w:bidi/>
        <w:ind w:left="-1" w:hanging="13"/>
        <w:jc w:val="both"/>
        <w:rPr>
          <w:rFonts w:asciiTheme="majorBidi" w:hAnsiTheme="majorBidi" w:cstheme="majorBidi"/>
          <w:rtl/>
          <w:lang w:bidi="ar-DZ"/>
        </w:rPr>
      </w:pPr>
    </w:p>
    <w:p w:rsidR="003A553B" w:rsidRPr="00237691" w:rsidRDefault="003A553B" w:rsidP="008F0F49">
      <w:pPr>
        <w:bidi/>
        <w:ind w:left="-1"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منهجية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دراسة نقدية للمصادر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03</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1. تمكين الطالب من التمييز بين أنواع المصادر القديمة (مكتوبة، مادية، شفهية).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2. تدريب الطالب على قراءة وتحليل المصادر التاريخية وفق منهج نقدي علمي.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3. إبراز أهمية السياق السياسي والديني والاجتماعي في فهم المصادر.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4. الكشف عن مدى موثوقية ودقة المصادر القديمة.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rtl/>
          <w:lang w:bidi="ar-DZ"/>
        </w:rPr>
        <w:t>5. تطوير القدرة على المقارنة بين الروايات التاريخية المختلفة.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عامة بتاريخ العصور القديمة.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دراية أولية بالمفاهيم التاريخية والمنهجية.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القدرة على التحقق من صدقية المعلومات في المصادر القديمة.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امتلاك أدوات النقد التاريخي وتحليل الوثائق.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الاستعداد لإنجاز بحوث علمية ذات أساس مصدر موثوق.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المساهمة في حفظ التراث وتحقيق النصوص.</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المحاضرة (01):تعريف المصادر التاريخية القديمة وأنواعها.  والفرق بين المصدر والمراجع</w:t>
      </w:r>
    </w:p>
    <w:p w:rsidR="003A553B" w:rsidRPr="00237691" w:rsidRDefault="003A553B" w:rsidP="00237691">
      <w:pPr>
        <w:bidi/>
        <w:ind w:right="142" w:hanging="13"/>
        <w:rPr>
          <w:rFonts w:asciiTheme="majorBidi" w:hAnsiTheme="majorBidi" w:cstheme="majorBidi"/>
          <w:b/>
          <w:rtl/>
          <w:lang w:bidi="ar-DZ"/>
        </w:rPr>
      </w:pPr>
      <w:r w:rsidRPr="00237691">
        <w:rPr>
          <w:rFonts w:asciiTheme="majorBidi" w:hAnsiTheme="majorBidi" w:cstheme="majorBidi"/>
          <w:b/>
          <w:rtl/>
          <w:lang w:bidi="ar-DZ"/>
        </w:rPr>
        <w:t xml:space="preserve">المحاضرة (02): منهجية النقد الداخلي والخارجي.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(03):مصادر النقوش والكتابات الحجرية.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(04):الوثائق الإدارية والرسائل الرسمية.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النصوص الدينية والميثولوجية.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(06): النقوش الجنائزية والتأريخ عبر القبور.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(07): المصادر الأدبية والشعرية.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المخطوطات والبرديات.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(09): التوثيق الشفهي في العصور القديمة الأساطير والتقاليد.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(10):الأرشيفات الملكية والدواوين.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المصادر اليونانية واللاتينية عن الشرق القديم.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مصادر الكتابات التوراتية والقرآنية في التأريخ.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المؤرخون القدماء (هيرودوت، بلوتارخ، ابن خلدون...)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(14): أدوات ووسائل فحص المصادر (الكربون، الفيلولوجيا...)</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hanging="13"/>
        <w:rPr>
          <w:rFonts w:asciiTheme="majorBidi" w:hAnsiTheme="majorBidi" w:cstheme="majorBidi"/>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lastRenderedPageBreak/>
        <w:t>-Diodore de Sicile , Histoire universelle , trad. Abbé Terrasson , edit., Hachette , Paris, 1865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tl/>
        </w:rPr>
        <w:tab/>
      </w:r>
      <w:r w:rsidRPr="00237691">
        <w:rPr>
          <w:rFonts w:asciiTheme="majorBidi" w:hAnsiTheme="majorBidi" w:cstheme="majorBidi"/>
        </w:rPr>
        <w:t>-Dion Cassius, Histoire romaine, trad., E. Gros, Paris,  1845</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tl/>
        </w:rPr>
        <w:tab/>
      </w:r>
      <w:r w:rsidRPr="00237691">
        <w:rPr>
          <w:rFonts w:asciiTheme="majorBidi" w:hAnsiTheme="majorBidi" w:cstheme="majorBidi"/>
        </w:rPr>
        <w:t>Justin , Histoire universelle , trad. Pierrot ( J ), Panckouke , , Paris 1827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tl/>
        </w:rPr>
        <w:t>-</w:t>
      </w:r>
      <w:r w:rsidRPr="00237691">
        <w:rPr>
          <w:rFonts w:asciiTheme="majorBidi" w:hAnsiTheme="majorBidi" w:cstheme="majorBidi"/>
        </w:rPr>
        <w:t>Pline l'ancien , , Histoire naturelle , XV, texte établi , traduit par J. André , edit., Les belles lettres , Paris, 1958.</w:t>
      </w:r>
    </w:p>
    <w:p w:rsidR="003A553B" w:rsidRPr="00237691" w:rsidRDefault="003A553B" w:rsidP="00237691">
      <w:pPr>
        <w:ind w:hanging="13"/>
        <w:rPr>
          <w:rFonts w:asciiTheme="majorBidi" w:hAnsiTheme="majorBidi" w:cstheme="majorBidi"/>
          <w:rtl/>
          <w:lang w:bidi="ar-DZ"/>
        </w:rPr>
      </w:pPr>
      <w:r w:rsidRPr="00237691">
        <w:rPr>
          <w:rFonts w:asciiTheme="majorBidi" w:hAnsiTheme="majorBidi" w:cstheme="majorBidi"/>
        </w:rPr>
        <w:t xml:space="preserve">-Pline l'ancien , Histoire naturelle, XVII, XVIII, trad. </w:t>
      </w:r>
      <w:r w:rsidRPr="00237691">
        <w:rPr>
          <w:rFonts w:asciiTheme="majorBidi" w:hAnsiTheme="majorBidi" w:cstheme="majorBidi"/>
          <w:lang w:val="en-GB"/>
        </w:rPr>
        <w:t xml:space="preserve">Hubert Zehnaker , edit. Gallimard , France, 1999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-Pline l'ancien , Histoire naturelle , XXI , XXX,  XXXIII,trad. J. Imbert, P.U.F.,Paris, 1957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tl/>
        </w:rPr>
        <w:tab/>
      </w:r>
      <w:r w:rsidRPr="00237691">
        <w:rPr>
          <w:rFonts w:asciiTheme="majorBidi" w:hAnsiTheme="majorBidi" w:cstheme="majorBidi"/>
        </w:rPr>
        <w:t>Polybe, Histoire romaine , texte traduit , présenté et annoté par Denis Roussel , edit., Gallimard , Belgique , 1970.</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tl/>
        </w:rPr>
        <w:tab/>
      </w:r>
      <w:r w:rsidRPr="00237691">
        <w:rPr>
          <w:rFonts w:asciiTheme="majorBidi" w:hAnsiTheme="majorBidi" w:cstheme="majorBidi"/>
        </w:rPr>
        <w:t>-SiliusItalicus ,Les guerres puniques ,trad. Sous la direction de M.Nisard ,Paris,1855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-Strabon , II , texte établi et traduit par Germaine Aujac , edit., Les Belles Lettres , Paris, 1969,..</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-Tacite , Annales ,trad., J.Poncet, Louvain , 2001.</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 -Tertullien , Ad Nationes , trad., M. de Genoude , Paris, 1852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-Tertullien , Apologétique., trad., J.P.Waltzing , Paris , 1914.</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-Tite Live , Histoire romaine , trad. Nouvelle , Danielle De Clercq , 2001 .</w:t>
      </w: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8F0F49">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منهجية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Cs/>
          <w:highlight w:val="green"/>
          <w:rtl/>
        </w:rPr>
        <w:t>البيانات التاريخية ونظم المعلومات الجغرافية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03</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1. تعريف الطالب بأساسيات نظم المعلومات الجغرافية (</w:t>
      </w:r>
      <w:r w:rsidRPr="00237691">
        <w:rPr>
          <w:rFonts w:asciiTheme="majorBidi" w:hAnsiTheme="majorBidi" w:cstheme="majorBidi"/>
          <w:lang w:bidi="ar-DZ"/>
        </w:rPr>
        <w:t>GIS</w:t>
      </w:r>
      <w:r w:rsidRPr="00237691">
        <w:rPr>
          <w:rFonts w:asciiTheme="majorBidi" w:hAnsiTheme="majorBidi" w:cstheme="majorBidi"/>
          <w:rtl/>
          <w:lang w:bidi="ar-DZ"/>
        </w:rPr>
        <w:t xml:space="preserve">).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2. تمكين الطالب من استخدام </w:t>
      </w:r>
      <w:r w:rsidRPr="00237691">
        <w:rPr>
          <w:rFonts w:asciiTheme="majorBidi" w:hAnsiTheme="majorBidi" w:cstheme="majorBidi"/>
          <w:lang w:bidi="ar-DZ"/>
        </w:rPr>
        <w:t>GIS</w:t>
      </w:r>
      <w:r w:rsidRPr="00237691">
        <w:rPr>
          <w:rFonts w:asciiTheme="majorBidi" w:hAnsiTheme="majorBidi" w:cstheme="majorBidi"/>
          <w:rtl/>
          <w:lang w:bidi="ar-DZ"/>
        </w:rPr>
        <w:t xml:space="preserve"> في توظيف البيانات التاريخية.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3. تدريب الطالب على بناء خرائط تاريخية رقمية.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4. تعزيز التفكير النقدي في تحليل التغيرات المكانية عبر الزمن.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5. ربط الأحداث التاريخية بسياقاتها الجغرافية.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عامة بالتاريخ والجغرافيا.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إلمام أساسي بالحاسوب وبرامج التصميم.</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القدرة على دمج المصادر التاريخية في نظم معلومات جغرافية.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إتقان أدوات التحليل المكاني للظواهر التاريخية.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إنتاج خرائط رقمية تاريخية.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
          <w:rtl/>
          <w:lang w:bidi="ar-DZ"/>
        </w:rPr>
        <w:t xml:space="preserve">- توظيف </w:t>
      </w:r>
      <w:r w:rsidRPr="00237691">
        <w:rPr>
          <w:rFonts w:asciiTheme="majorBidi" w:hAnsiTheme="majorBidi" w:cstheme="majorBidi"/>
          <w:b/>
          <w:lang w:bidi="ar-DZ"/>
        </w:rPr>
        <w:t>GIS</w:t>
      </w:r>
      <w:r w:rsidRPr="00237691">
        <w:rPr>
          <w:rFonts w:asciiTheme="majorBidi" w:hAnsiTheme="majorBidi" w:cstheme="majorBidi"/>
          <w:b/>
          <w:rtl/>
          <w:lang w:bidi="ar-DZ"/>
        </w:rPr>
        <w:t xml:space="preserve"> في بحوث التخرج أو المذكرات.</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(01): تعريف نظم المعلومات الجغرافية</w:t>
      </w:r>
    </w:p>
    <w:p w:rsidR="003A553B" w:rsidRPr="00237691" w:rsidRDefault="003A553B" w:rsidP="00237691">
      <w:pPr>
        <w:bidi/>
        <w:ind w:left="284" w:right="142" w:hanging="13"/>
        <w:rPr>
          <w:rFonts w:asciiTheme="majorBidi" w:hAnsiTheme="majorBidi" w:cstheme="majorBidi"/>
          <w:b/>
          <w:rtl/>
          <w:lang w:bidi="ar-DZ"/>
        </w:rPr>
      </w:pPr>
      <w:r w:rsidRPr="00237691">
        <w:rPr>
          <w:rFonts w:asciiTheme="majorBidi" w:hAnsiTheme="majorBidi" w:cstheme="majorBidi"/>
          <w:b/>
          <w:rtl/>
          <w:lang w:bidi="ar-DZ"/>
        </w:rPr>
        <w:t>المحاضرة (02): الفرق بين البيانات المكانية وغير المكانية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(03):مصادر البيانات التاريخية (نصوص، خرائط، أرشيفات، إلخ).</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(04):رقمنة الخرائط التاريخية.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الإسقاطات الجغرافية والتحويلات المكانية.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(06): قواعد البيانات الجغرافية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(08): تتبع تغيرات الحدود السياسية عبر الزمن</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(09): التمثيل المكاني لحركة القوافل، الحملات العسكرية، الطرق التجارية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(10):أدوات التحليل المكاني (</w:t>
      </w:r>
      <w:r w:rsidRPr="00237691">
        <w:rPr>
          <w:rFonts w:asciiTheme="majorBidi" w:hAnsiTheme="majorBidi" w:cstheme="majorBidi"/>
          <w:b/>
          <w:lang w:bidi="ar-DZ"/>
        </w:rPr>
        <w:t>Buffer</w:t>
      </w:r>
      <w:r w:rsidRPr="00237691">
        <w:rPr>
          <w:rFonts w:asciiTheme="majorBidi" w:hAnsiTheme="majorBidi" w:cstheme="majorBidi"/>
          <w:b/>
          <w:rtl/>
          <w:lang w:bidi="ar-DZ"/>
        </w:rPr>
        <w:t xml:space="preserve">، </w:t>
      </w:r>
      <w:r w:rsidRPr="00237691">
        <w:rPr>
          <w:rFonts w:asciiTheme="majorBidi" w:hAnsiTheme="majorBidi" w:cstheme="majorBidi"/>
          <w:b/>
          <w:lang w:bidi="ar-DZ"/>
        </w:rPr>
        <w:t>Overlay</w:t>
      </w:r>
      <w:r w:rsidRPr="00237691">
        <w:rPr>
          <w:rFonts w:asciiTheme="majorBidi" w:hAnsiTheme="majorBidi" w:cstheme="majorBidi"/>
          <w:b/>
          <w:rtl/>
          <w:lang w:bidi="ar-DZ"/>
        </w:rPr>
        <w:t xml:space="preserve">، </w:t>
      </w:r>
      <w:r w:rsidRPr="00237691">
        <w:rPr>
          <w:rFonts w:asciiTheme="majorBidi" w:hAnsiTheme="majorBidi" w:cstheme="majorBidi"/>
          <w:b/>
          <w:lang w:bidi="ar-DZ"/>
        </w:rPr>
        <w:t>Intersect</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lastRenderedPageBreak/>
        <w:t xml:space="preserve">المحاضرة (11): تصنيف البيانات (رموز، ألوان، وسائط).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تطبيقات </w:t>
      </w:r>
      <w:r w:rsidRPr="00237691">
        <w:rPr>
          <w:rFonts w:asciiTheme="majorBidi" w:hAnsiTheme="majorBidi" w:cstheme="majorBidi"/>
          <w:b/>
          <w:lang w:bidi="ar-DZ"/>
        </w:rPr>
        <w:t>GIS</w:t>
      </w:r>
      <w:r w:rsidRPr="00237691">
        <w:rPr>
          <w:rFonts w:asciiTheme="majorBidi" w:hAnsiTheme="majorBidi" w:cstheme="majorBidi"/>
          <w:b/>
          <w:rtl/>
          <w:lang w:bidi="ar-DZ"/>
        </w:rPr>
        <w:t xml:space="preserve"> في البحث التاريخي.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(13): نظم التوقيت الجغرافي الزمني (</w:t>
      </w:r>
      <w:r w:rsidRPr="00237691">
        <w:rPr>
          <w:rFonts w:asciiTheme="majorBidi" w:hAnsiTheme="majorBidi" w:cstheme="majorBidi"/>
          <w:b/>
          <w:lang w:bidi="ar-DZ"/>
        </w:rPr>
        <w:t>Spatiotemporal GIS</w:t>
      </w:r>
      <w:r w:rsidRPr="00237691">
        <w:rPr>
          <w:rFonts w:asciiTheme="majorBidi" w:hAnsiTheme="majorBidi" w:cstheme="majorBidi"/>
          <w:b/>
          <w:rtl/>
          <w:lang w:bidi="ar-DZ"/>
        </w:rPr>
        <w:t xml:space="preserve">).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تحليل الكثافة والانتشار التاريخي.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hanging="13"/>
        <w:rPr>
          <w:rFonts w:asciiTheme="majorBidi" w:hAnsiTheme="majorBidi" w:cstheme="majorBidi"/>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 xml:space="preserve">1. نظم المعلومات الجغرافية – د. عزت عبد العزيز.  </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 xml:space="preserve">2. نظم المعلومات الجغرافية وتطبيقاتها – د. محمود أبو زيد.  </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3. استخدام نظم المعلومات الجغرافية في البحث التاريخي – مقالات وأبحاث متفرقة.</w:t>
      </w:r>
    </w:p>
    <w:p w:rsidR="003A553B" w:rsidRPr="00237691" w:rsidRDefault="003A553B" w:rsidP="00237691">
      <w:pPr>
        <w:bidi/>
        <w:ind w:hanging="13"/>
        <w:jc w:val="lowKashida"/>
        <w:rPr>
          <w:rFonts w:asciiTheme="majorBidi" w:hAnsiTheme="majorBidi" w:cstheme="majorBidi"/>
          <w:bCs/>
          <w:lang w:bidi="ar-DZ"/>
        </w:rPr>
      </w:pPr>
    </w:p>
    <w:p w:rsidR="003A553B" w:rsidRPr="00237691" w:rsidRDefault="003A553B" w:rsidP="00237691">
      <w:pPr>
        <w:ind w:hanging="13"/>
        <w:jc w:val="lowKashida"/>
        <w:rPr>
          <w:rFonts w:asciiTheme="majorBidi" w:hAnsiTheme="majorBidi" w:cstheme="majorBidi"/>
          <w:lang w:val="en-US"/>
        </w:rPr>
      </w:pPr>
      <w:r w:rsidRPr="00237691">
        <w:rPr>
          <w:rFonts w:asciiTheme="majorBidi" w:hAnsiTheme="majorBidi" w:cstheme="majorBidi"/>
          <w:rtl/>
        </w:rPr>
        <w:t xml:space="preserve">1. </w:t>
      </w:r>
      <w:r w:rsidRPr="00237691">
        <w:rPr>
          <w:rFonts w:asciiTheme="majorBidi" w:hAnsiTheme="majorBidi" w:cstheme="majorBidi"/>
          <w:lang w:val="en-US"/>
        </w:rPr>
        <w:t>GIS and History – Anne Kelly Knowles</w:t>
      </w:r>
      <w:r w:rsidRPr="00237691">
        <w:rPr>
          <w:rFonts w:asciiTheme="majorBidi" w:hAnsiTheme="majorBidi" w:cstheme="majorBidi"/>
          <w:rtl/>
        </w:rPr>
        <w:t xml:space="preserve">.  </w:t>
      </w:r>
    </w:p>
    <w:p w:rsidR="003A553B" w:rsidRPr="00237691" w:rsidRDefault="003A553B" w:rsidP="00237691">
      <w:pPr>
        <w:ind w:hanging="13"/>
        <w:jc w:val="lowKashida"/>
        <w:rPr>
          <w:rFonts w:asciiTheme="majorBidi" w:hAnsiTheme="majorBidi" w:cstheme="majorBidi"/>
          <w:lang w:val="en-US"/>
        </w:rPr>
      </w:pPr>
      <w:r w:rsidRPr="00237691">
        <w:rPr>
          <w:rFonts w:asciiTheme="majorBidi" w:hAnsiTheme="majorBidi" w:cstheme="majorBidi"/>
          <w:rtl/>
        </w:rPr>
        <w:t xml:space="preserve">2. </w:t>
      </w:r>
      <w:r w:rsidRPr="00237691">
        <w:rPr>
          <w:rFonts w:asciiTheme="majorBidi" w:hAnsiTheme="majorBidi" w:cstheme="majorBidi"/>
          <w:lang w:val="en-US"/>
        </w:rPr>
        <w:t>Geographical Information Systems and Science – Longley et al</w:t>
      </w:r>
      <w:r w:rsidRPr="00237691">
        <w:rPr>
          <w:rFonts w:asciiTheme="majorBidi" w:hAnsiTheme="majorBidi" w:cstheme="majorBidi"/>
          <w:rtl/>
        </w:rPr>
        <w:t xml:space="preserve">.  </w:t>
      </w:r>
    </w:p>
    <w:p w:rsidR="003A553B" w:rsidRPr="00237691" w:rsidRDefault="003A553B" w:rsidP="00237691">
      <w:pPr>
        <w:ind w:hanging="13"/>
        <w:jc w:val="lowKashida"/>
        <w:rPr>
          <w:rFonts w:asciiTheme="majorBidi" w:hAnsiTheme="majorBidi" w:cstheme="majorBidi"/>
          <w:lang w:val="en-US"/>
        </w:rPr>
      </w:pPr>
      <w:r w:rsidRPr="00237691">
        <w:rPr>
          <w:rFonts w:asciiTheme="majorBidi" w:hAnsiTheme="majorBidi" w:cstheme="majorBidi"/>
          <w:rtl/>
        </w:rPr>
        <w:t xml:space="preserve">3. </w:t>
      </w:r>
      <w:r w:rsidRPr="00237691">
        <w:rPr>
          <w:rFonts w:asciiTheme="majorBidi" w:hAnsiTheme="majorBidi" w:cstheme="majorBidi"/>
          <w:lang w:val="en-US"/>
        </w:rPr>
        <w:t>Historical GIS: Technologies, Methodologies and Scholarship – Knowles&amp;Hillier</w:t>
      </w:r>
      <w:r w:rsidRPr="00237691">
        <w:rPr>
          <w:rFonts w:asciiTheme="majorBidi" w:hAnsiTheme="majorBidi" w:cstheme="majorBidi"/>
          <w:rtl/>
        </w:rPr>
        <w:t xml:space="preserve">.  </w:t>
      </w:r>
    </w:p>
    <w:p w:rsidR="003A553B" w:rsidRPr="00237691" w:rsidRDefault="003A553B" w:rsidP="00237691">
      <w:pPr>
        <w:ind w:hanging="13"/>
        <w:jc w:val="lowKashida"/>
        <w:rPr>
          <w:rFonts w:asciiTheme="majorBidi" w:hAnsiTheme="majorBidi" w:cstheme="majorBidi"/>
          <w:lang w:val="en-US"/>
        </w:rPr>
      </w:pPr>
      <w:r w:rsidRPr="00237691">
        <w:rPr>
          <w:rFonts w:asciiTheme="majorBidi" w:hAnsiTheme="majorBidi" w:cstheme="majorBidi"/>
          <w:rtl/>
        </w:rPr>
        <w:t xml:space="preserve">4. </w:t>
      </w:r>
      <w:r w:rsidRPr="00237691">
        <w:rPr>
          <w:rFonts w:asciiTheme="majorBidi" w:hAnsiTheme="majorBidi" w:cstheme="majorBidi"/>
          <w:lang w:val="en-US"/>
        </w:rPr>
        <w:t>Using GIS in History – Ian Gregory</w:t>
      </w:r>
      <w:r w:rsidRPr="00237691">
        <w:rPr>
          <w:rFonts w:asciiTheme="majorBidi" w:hAnsiTheme="majorBidi" w:cstheme="majorBidi"/>
          <w:rtl/>
        </w:rPr>
        <w:t xml:space="preserve">.  </w:t>
      </w:r>
    </w:p>
    <w:p w:rsidR="003A553B" w:rsidRPr="00237691" w:rsidRDefault="003A553B" w:rsidP="00237691">
      <w:pPr>
        <w:ind w:hanging="13"/>
        <w:jc w:val="lowKashida"/>
        <w:rPr>
          <w:rFonts w:asciiTheme="majorBidi" w:hAnsiTheme="majorBidi" w:cstheme="majorBidi"/>
          <w:b/>
          <w:bCs/>
          <w:rtl/>
          <w:lang w:bidi="ar-DZ"/>
        </w:rPr>
      </w:pPr>
      <w:r w:rsidRPr="00237691">
        <w:rPr>
          <w:rFonts w:asciiTheme="majorBidi" w:hAnsiTheme="majorBidi" w:cstheme="majorBidi"/>
          <w:rtl/>
        </w:rPr>
        <w:t xml:space="preserve">5. </w:t>
      </w:r>
      <w:r w:rsidRPr="00237691">
        <w:rPr>
          <w:rFonts w:asciiTheme="majorBidi" w:hAnsiTheme="majorBidi" w:cstheme="majorBidi"/>
        </w:rPr>
        <w:t>ArcGIS Documentation – Esri</w:t>
      </w:r>
      <w:r w:rsidRPr="00237691">
        <w:rPr>
          <w:rFonts w:asciiTheme="majorBidi" w:hAnsiTheme="majorBidi" w:cstheme="majorBidi"/>
          <w:rtl/>
        </w:rPr>
        <w:t>.</w:t>
      </w:r>
    </w:p>
    <w:p w:rsidR="003A553B" w:rsidRPr="00237691" w:rsidRDefault="003A553B" w:rsidP="00237691">
      <w:pPr>
        <w:ind w:hanging="13"/>
        <w:jc w:val="lowKashida"/>
        <w:rPr>
          <w:rFonts w:asciiTheme="majorBidi" w:hAnsiTheme="majorBidi" w:cstheme="majorBidi"/>
          <w:b/>
          <w:bCs/>
          <w:rtl/>
          <w:lang w:bidi="ar-DZ"/>
        </w:rPr>
      </w:pPr>
    </w:p>
    <w:p w:rsidR="003A553B" w:rsidRPr="00237691" w:rsidRDefault="003A553B" w:rsidP="008F0F49">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استكشافية</w:t>
      </w:r>
    </w:p>
    <w:p w:rsidR="003A553B" w:rsidRPr="00237691" w:rsidRDefault="003A553B" w:rsidP="00237691">
      <w:pPr>
        <w:bidi/>
        <w:ind w:hanging="13"/>
        <w:jc w:val="both"/>
        <w:rPr>
          <w:rFonts w:asciiTheme="majorBidi" w:hAnsiTheme="majorBidi" w:cstheme="majorBidi"/>
          <w:bCs/>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دول وممالك شبه الجزيرة العربية</w:t>
      </w:r>
    </w:p>
    <w:p w:rsidR="003A553B" w:rsidRPr="00237691" w:rsidRDefault="003A553B" w:rsidP="00237691">
      <w:pPr>
        <w:bidi/>
        <w:ind w:left="-1" w:hanging="13"/>
        <w:jc w:val="both"/>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1. التعرف على أبرز الممالك والدول القديمة في شبه الجزيرة العربية قبل الإسلام.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2. فهم العوامل الجغرافية والاقتصادية والدينية التي أسهمت في نشوء تلك الممالك.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3. دراسة البنية السياسية والاقتصادية والاجتماعية لتلك الكيانات.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4. تحليل العلاقات الإقليمية والدولية لتلك الممالك مع حضارات الجوار.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5. إبراز التراث الحضاري والثقافي لشبه الجزيرة العربية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المام عام بالتاريخ القديم.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معرفة جغرافية بشبه الجزيرة العربية وموقعها.</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-القدرة على تحليل تطور المجتمعات العربية قبل الإسلام.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التمييز بين الممالك المختلفة وأوجه التشابه والاختلاف بينها.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ربط تاريخ الجزيرة العربية القديم بالسياق الإقليمي والدولي.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تنمية مهارات البحث التاريخي والتحليل النقدي للمصادر الأثرية والكتابية.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(01): مدخل إلى تاريخ شبه الجزيرة العربية القديم</w:t>
      </w:r>
    </w:p>
    <w:p w:rsidR="003A553B" w:rsidRPr="00237691" w:rsidRDefault="003A553B" w:rsidP="00237691">
      <w:pPr>
        <w:bidi/>
        <w:ind w:left="284" w:right="142" w:hanging="13"/>
        <w:rPr>
          <w:rFonts w:asciiTheme="majorBidi" w:hAnsiTheme="majorBidi" w:cstheme="majorBidi"/>
          <w:b/>
          <w:rtl/>
          <w:lang w:bidi="ar-DZ"/>
        </w:rPr>
      </w:pPr>
      <w:r w:rsidRPr="00237691">
        <w:rPr>
          <w:rFonts w:asciiTheme="majorBidi" w:hAnsiTheme="majorBidi" w:cstheme="majorBidi"/>
          <w:b/>
          <w:rtl/>
          <w:lang w:bidi="ar-DZ"/>
        </w:rPr>
        <w:t xml:space="preserve">المحاضرة (02): مصادر دراسة تاريخ الجزيرة (نقوش، آثار، مؤلفات قديمة).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(03):مملكة سبأ: النشأة، الازدهار، السقوط.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(04):مملكة معين.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مملكة قتبان.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(06): مملكة حضرموت.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(07): مملكة حمير وكندة.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(09): مملكة الأنباط. ولحيان</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lastRenderedPageBreak/>
        <w:t>المحاضرة (10):مملكة دومة الجندل والحضر</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(11): مملكة تدمر</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القبائل العربية الكبرى (ربيعة، مضر، قضاعة...).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طرق التجارة القديمة (طريق البخور، طريق الحرير البحري).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الأديان السائدة (الوثنية، اليهودية، النصرانية، الزرادشتية).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hanging="13"/>
        <w:rPr>
          <w:rFonts w:asciiTheme="majorBidi" w:hAnsiTheme="majorBidi" w:cstheme="majorBidi"/>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1. جواد علي، المفصل في تاريخ العرب قبل الإسلام.  </w:t>
      </w:r>
    </w:p>
    <w:p w:rsidR="003A553B" w:rsidRPr="00237691" w:rsidRDefault="003A553B" w:rsidP="00237691">
      <w:pPr>
        <w:bidi/>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2. عبد العزيز الدوري، نشأة علم التاريخ عند العرب.  </w:t>
      </w:r>
    </w:p>
    <w:p w:rsidR="003A553B" w:rsidRPr="00237691" w:rsidRDefault="003A553B" w:rsidP="00237691">
      <w:pPr>
        <w:bidi/>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3. محمد بيومي مهران، تاريخ العرب قبل الإسلام.  </w:t>
      </w:r>
    </w:p>
    <w:p w:rsidR="003A553B" w:rsidRPr="00237691" w:rsidRDefault="003A553B" w:rsidP="00237691">
      <w:pPr>
        <w:bidi/>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4. عاتق البلادي، مملكة كندة.  </w:t>
      </w:r>
    </w:p>
    <w:p w:rsidR="003A553B" w:rsidRPr="00237691" w:rsidRDefault="003A553B" w:rsidP="00237691">
      <w:pPr>
        <w:bidi/>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5. يوسف الهادي، تاريخ حضرموت القديم.</w:t>
      </w:r>
    </w:p>
    <w:p w:rsidR="003A553B" w:rsidRPr="00237691" w:rsidRDefault="003A553B" w:rsidP="00237691">
      <w:pPr>
        <w:bidi/>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مراجع أجنبية مترجمة:</w:t>
      </w:r>
    </w:p>
    <w:p w:rsidR="003A553B" w:rsidRPr="00237691" w:rsidRDefault="003A553B" w:rsidP="00237691">
      <w:pPr>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1. </w:t>
      </w:r>
      <w:r w:rsidRPr="00237691">
        <w:rPr>
          <w:rFonts w:asciiTheme="majorBidi" w:eastAsia="Sakkal Majalla" w:hAnsiTheme="majorBidi" w:cstheme="majorBidi"/>
          <w:b/>
          <w:color w:val="000000"/>
        </w:rPr>
        <w:t>A.F.L. Beeston, South Arabian Inscriptions</w:t>
      </w:r>
      <w:r w:rsidRPr="00237691">
        <w:rPr>
          <w:rFonts w:asciiTheme="majorBidi" w:eastAsia="Sakkal Majalla" w:hAnsiTheme="majorBidi" w:cstheme="majorBidi"/>
          <w:b/>
          <w:color w:val="000000"/>
          <w:rtl/>
        </w:rPr>
        <w:t xml:space="preserve">.  </w:t>
      </w:r>
    </w:p>
    <w:p w:rsidR="003A553B" w:rsidRPr="00237691" w:rsidRDefault="003A553B" w:rsidP="00237691">
      <w:pPr>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2. </w:t>
      </w:r>
      <w:r w:rsidRPr="00237691">
        <w:rPr>
          <w:rFonts w:asciiTheme="majorBidi" w:eastAsia="Sakkal Majalla" w:hAnsiTheme="majorBidi" w:cstheme="majorBidi"/>
          <w:b/>
          <w:color w:val="000000"/>
        </w:rPr>
        <w:t>Robert Hoyland, Arabia and the Arabs: From the Bronze Age to the Coming of Islam</w:t>
      </w:r>
      <w:r w:rsidRPr="00237691">
        <w:rPr>
          <w:rFonts w:asciiTheme="majorBidi" w:eastAsia="Sakkal Majalla" w:hAnsiTheme="majorBidi" w:cstheme="majorBidi"/>
          <w:b/>
          <w:color w:val="000000"/>
          <w:rtl/>
        </w:rPr>
        <w:t xml:space="preserve">.  </w:t>
      </w:r>
    </w:p>
    <w:p w:rsidR="003A553B" w:rsidRPr="00237691" w:rsidRDefault="003A553B" w:rsidP="00237691">
      <w:pPr>
        <w:ind w:hanging="13"/>
        <w:jc w:val="lowKashida"/>
        <w:rPr>
          <w:rFonts w:asciiTheme="majorBidi" w:eastAsia="Sakkal Majalla" w:hAnsiTheme="majorBidi" w:cstheme="majorBidi"/>
          <w:b/>
          <w:color w:val="000000"/>
        </w:rPr>
      </w:pPr>
      <w:r w:rsidRPr="00237691">
        <w:rPr>
          <w:rFonts w:asciiTheme="majorBidi" w:eastAsia="Sakkal Majalla" w:hAnsiTheme="majorBidi" w:cstheme="majorBidi"/>
          <w:b/>
          <w:color w:val="000000"/>
          <w:rtl/>
        </w:rPr>
        <w:t xml:space="preserve">3. </w:t>
      </w:r>
      <w:r w:rsidRPr="00237691">
        <w:rPr>
          <w:rFonts w:asciiTheme="majorBidi" w:eastAsia="Sakkal Majalla" w:hAnsiTheme="majorBidi" w:cstheme="majorBidi"/>
          <w:b/>
          <w:color w:val="000000"/>
        </w:rPr>
        <w:t>Andrey Korotayev, AncientYemen</w:t>
      </w:r>
      <w:r w:rsidRPr="00237691">
        <w:rPr>
          <w:rFonts w:asciiTheme="majorBidi" w:eastAsia="Sakkal Majalla" w:hAnsiTheme="majorBidi" w:cstheme="majorBidi"/>
          <w:b/>
          <w:color w:val="000000"/>
          <w:rtl/>
        </w:rPr>
        <w:t>.</w:t>
      </w:r>
    </w:p>
    <w:p w:rsidR="003A553B" w:rsidRPr="00237691" w:rsidRDefault="003A553B" w:rsidP="00237691">
      <w:pPr>
        <w:ind w:hanging="13"/>
        <w:jc w:val="lowKashida"/>
        <w:rPr>
          <w:rFonts w:asciiTheme="majorBidi" w:eastAsia="Sakkal Majalla" w:hAnsiTheme="majorBidi" w:cstheme="majorBidi"/>
          <w:b/>
          <w:color w:val="000000"/>
        </w:rPr>
      </w:pPr>
    </w:p>
    <w:p w:rsidR="003A553B" w:rsidRPr="00237691" w:rsidRDefault="003A553B" w:rsidP="008F0F49">
      <w:pPr>
        <w:shd w:val="clear" w:color="auto" w:fill="92D050"/>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استكشافية</w:t>
      </w:r>
    </w:p>
    <w:p w:rsidR="003A553B" w:rsidRPr="00237691" w:rsidRDefault="003A553B" w:rsidP="00237691">
      <w:pPr>
        <w:bidi/>
        <w:ind w:hanging="13"/>
        <w:jc w:val="both"/>
        <w:rPr>
          <w:rFonts w:asciiTheme="majorBidi" w:hAnsiTheme="majorBidi" w:cstheme="majorBidi"/>
          <w:bCs/>
          <w:rtl/>
          <w:lang w:bidi="ar-DZ"/>
        </w:rPr>
      </w:pPr>
      <w:r w:rsidRPr="00237691">
        <w:rPr>
          <w:rFonts w:asciiTheme="majorBidi" w:hAnsiTheme="majorBidi" w:cstheme="majorBidi"/>
          <w:b/>
          <w:bCs/>
          <w:rtl/>
          <w:lang w:bidi="ar-DZ"/>
        </w:rPr>
        <w:t xml:space="preserve">اسم المادة: </w:t>
      </w:r>
      <w:r w:rsidRPr="008F0F49">
        <w:rPr>
          <w:rFonts w:asciiTheme="majorBidi" w:hAnsiTheme="majorBidi" w:cstheme="majorBidi"/>
          <w:b/>
          <w:bCs/>
          <w:highlight w:val="green"/>
          <w:rtl/>
          <w:lang w:bidi="ar-DZ"/>
        </w:rPr>
        <w:t>: التشريعات والقوانين في العصور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1. التعرف على نشأة وتطور الأنظمة القانونية والتشريعية في الحضارات القديمة.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2. فهم البنية القانونية للمجتمعات القديمة (شرقية وغربية).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3. المقارنة بين القوانين القديمة من حيث الأهداف والمبادئ والمجالات.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4. تحليل أثر هذه التشريعات في تطور الفكر القانوني والأنظمة الحديثة.  </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5. إبراز العلاقة بين السلطة والدين والقانون في المجتمعات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1. معرفة عامة بالتاريخ القديم، خاصة حضارات الشرق الأدنى ومصر القديمة.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2. إلمام بمفاهيم القانون الأساسية (مثل التشريع، العقوبة، السلطة، القضاء...).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3. قدرة على قراءة النصوص التاريخية وتحليلها.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1. تحليل بنية القوانين القديمة وفهم أصولها وأهدافها.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2. التفريق بين التشريعات في مختلف الحضارات (مثل حمورابي، مصر، اليونان، روما...).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3. استنتاج العلاقة بين النظام السياسي والديني والقانوني في الحضارات القديمة.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1570" w:hanging="13"/>
        <w:jc w:val="both"/>
        <w:rPr>
          <w:rFonts w:asciiTheme="majorBidi" w:hAnsiTheme="majorBidi" w:cstheme="majorBidi"/>
          <w:b/>
          <w:lang w:bidi="ar-DZ"/>
        </w:rPr>
      </w:pPr>
      <w:r w:rsidRPr="00237691">
        <w:rPr>
          <w:rFonts w:asciiTheme="majorBidi" w:hAnsiTheme="majorBidi" w:cstheme="majorBidi"/>
          <w:b/>
          <w:rtl/>
          <w:lang w:bidi="ar-DZ"/>
        </w:rPr>
        <w:t xml:space="preserve">المحاضرة (01): مدخل إلى مفهوم القانون في المجتمعات القديمة.  ومصادر دراسة القوانين القديمة (نصوص، نقوش، آثار).  </w:t>
      </w:r>
    </w:p>
    <w:p w:rsidR="003A553B" w:rsidRPr="00237691" w:rsidRDefault="003A553B" w:rsidP="00237691">
      <w:pPr>
        <w:bidi/>
        <w:ind w:left="-2" w:right="142" w:hanging="13"/>
        <w:rPr>
          <w:rFonts w:asciiTheme="majorBidi" w:hAnsiTheme="majorBidi" w:cstheme="majorBidi"/>
          <w:b/>
          <w:rtl/>
          <w:lang w:bidi="ar-DZ"/>
        </w:rPr>
      </w:pPr>
      <w:r w:rsidRPr="00237691">
        <w:rPr>
          <w:rFonts w:asciiTheme="majorBidi" w:hAnsiTheme="majorBidi" w:cstheme="majorBidi"/>
          <w:b/>
          <w:rtl/>
          <w:lang w:bidi="ar-DZ"/>
        </w:rPr>
        <w:t xml:space="preserve">المحاضرة (02): قانون حمورابي: المضمون والأثر.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(03):القوانين السومرية والأكدية</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(04):القوانين الآشورية والبابلية.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القوانين في مصر الفرعونية (نظام الماعت، العدالة).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lastRenderedPageBreak/>
        <w:t xml:space="preserve">المحاضرة (06): التشريع في حضارات الشام (الكنعانية، الآرامية).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(07): القوانين الفينيقية.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القانون في حضارات فارس (الزرادشتية ونظام الأخلاق).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(09): التشريعات في شبه الجزيرة العربية قبل الإسلام</w:t>
      </w:r>
    </w:p>
    <w:p w:rsidR="003A553B" w:rsidRPr="00237691" w:rsidRDefault="003A553B" w:rsidP="00237691">
      <w:pPr>
        <w:bidi/>
        <w:ind w:left="1570" w:hanging="13"/>
        <w:jc w:val="both"/>
        <w:rPr>
          <w:rFonts w:asciiTheme="majorBidi" w:hAnsiTheme="majorBidi" w:cstheme="majorBidi"/>
          <w:b/>
          <w:lang w:bidi="ar-DZ"/>
        </w:rPr>
      </w:pPr>
      <w:r w:rsidRPr="00237691">
        <w:rPr>
          <w:rFonts w:asciiTheme="majorBidi" w:hAnsiTheme="majorBidi" w:cstheme="majorBidi"/>
          <w:b/>
          <w:rtl/>
          <w:lang w:bidi="ar-DZ"/>
        </w:rPr>
        <w:t xml:space="preserve">المحاضرة (10):التشريع في حضارة اليونان القديمة (صولون، دراكون).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القانون في الإمبراطورية الرومانية (قانون الألواح الاثني عشر، القانون المدني).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العلاقة بين الدين والقانون في العصور القديمة.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التشريعات الاقتصادية والضرائب.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العدالة والقضاء في العصور القديمة.  </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hanging="13"/>
        <w:rPr>
          <w:rFonts w:asciiTheme="majorBidi" w:hAnsiTheme="majorBidi" w:cstheme="majorBidi"/>
          <w:b/>
          <w:lang w:bidi="ar-DZ"/>
        </w:rPr>
      </w:pPr>
      <w:r w:rsidRPr="00237691">
        <w:rPr>
          <w:rFonts w:asciiTheme="majorBidi" w:hAnsiTheme="majorBidi" w:cstheme="majorBidi"/>
          <w:b/>
          <w:rtl/>
          <w:lang w:bidi="ar-DZ"/>
        </w:rPr>
        <w:t xml:space="preserve">1. جواد علي، المفصل في تاريخ العرب قبل الإسلام.  </w:t>
      </w:r>
    </w:p>
    <w:p w:rsidR="003A553B" w:rsidRPr="00237691" w:rsidRDefault="003A553B" w:rsidP="00237691">
      <w:pPr>
        <w:bidi/>
        <w:ind w:hanging="13"/>
        <w:rPr>
          <w:rFonts w:asciiTheme="majorBidi" w:hAnsiTheme="majorBidi" w:cstheme="majorBidi"/>
          <w:b/>
          <w:lang w:bidi="ar-DZ"/>
        </w:rPr>
      </w:pPr>
      <w:r w:rsidRPr="00237691">
        <w:rPr>
          <w:rFonts w:asciiTheme="majorBidi" w:hAnsiTheme="majorBidi" w:cstheme="majorBidi"/>
          <w:b/>
          <w:rtl/>
          <w:lang w:bidi="ar-DZ"/>
        </w:rPr>
        <w:t xml:space="preserve">2. حسين مؤنس، حضارات الشرق الأدنى.  </w:t>
      </w:r>
    </w:p>
    <w:p w:rsidR="003A553B" w:rsidRPr="00237691" w:rsidRDefault="003A553B" w:rsidP="00237691">
      <w:pPr>
        <w:bidi/>
        <w:ind w:hanging="13"/>
        <w:rPr>
          <w:rFonts w:asciiTheme="majorBidi" w:hAnsiTheme="majorBidi" w:cstheme="majorBidi"/>
          <w:b/>
          <w:lang w:bidi="ar-DZ"/>
        </w:rPr>
      </w:pPr>
      <w:r w:rsidRPr="00237691">
        <w:rPr>
          <w:rFonts w:asciiTheme="majorBidi" w:hAnsiTheme="majorBidi" w:cstheme="majorBidi"/>
          <w:b/>
          <w:rtl/>
          <w:lang w:bidi="ar-DZ"/>
        </w:rPr>
        <w:t xml:space="preserve">3. عبد العزيز الدوري، تاريخ القانون في الشرق القديم.  </w:t>
      </w:r>
    </w:p>
    <w:p w:rsidR="003A553B" w:rsidRPr="00237691" w:rsidRDefault="003A553B" w:rsidP="00237691">
      <w:pPr>
        <w:bidi/>
        <w:ind w:hanging="13"/>
        <w:rPr>
          <w:rFonts w:asciiTheme="majorBidi" w:hAnsiTheme="majorBidi" w:cstheme="majorBidi"/>
          <w:b/>
          <w:lang w:bidi="ar-DZ"/>
        </w:rPr>
      </w:pPr>
      <w:r w:rsidRPr="00237691">
        <w:rPr>
          <w:rFonts w:asciiTheme="majorBidi" w:hAnsiTheme="majorBidi" w:cstheme="majorBidi"/>
          <w:b/>
          <w:rtl/>
          <w:lang w:bidi="ar-DZ"/>
        </w:rPr>
        <w:t xml:space="preserve">4. محمد بيومي مهران، تاريخ الشرق الأدنى القديم.  </w:t>
      </w:r>
    </w:p>
    <w:p w:rsidR="003A553B" w:rsidRPr="00237691" w:rsidRDefault="003A553B" w:rsidP="00237691">
      <w:pPr>
        <w:bidi/>
        <w:ind w:hanging="13"/>
        <w:rPr>
          <w:rFonts w:asciiTheme="majorBidi" w:hAnsiTheme="majorBidi" w:cstheme="majorBidi"/>
          <w:b/>
          <w:lang w:bidi="ar-DZ"/>
        </w:rPr>
      </w:pPr>
      <w:r w:rsidRPr="00237691">
        <w:rPr>
          <w:rFonts w:asciiTheme="majorBidi" w:hAnsiTheme="majorBidi" w:cstheme="majorBidi"/>
          <w:b/>
          <w:rtl/>
          <w:lang w:bidi="ar-DZ"/>
        </w:rPr>
        <w:t>5. شاكر مصطفى، التاريخ العربي وكتابة التاريخ.</w:t>
      </w:r>
    </w:p>
    <w:p w:rsidR="003A553B" w:rsidRPr="00237691" w:rsidRDefault="003A553B" w:rsidP="00237691">
      <w:pPr>
        <w:bidi/>
        <w:ind w:hanging="13"/>
        <w:rPr>
          <w:rFonts w:asciiTheme="majorBidi" w:hAnsiTheme="majorBidi" w:cstheme="majorBidi"/>
          <w:b/>
          <w:lang w:bidi="ar-DZ"/>
        </w:rPr>
      </w:pPr>
    </w:p>
    <w:p w:rsidR="003A553B" w:rsidRPr="00237691" w:rsidRDefault="003A553B" w:rsidP="00237691">
      <w:pPr>
        <w:bidi/>
        <w:ind w:hanging="13"/>
        <w:rPr>
          <w:rFonts w:asciiTheme="majorBidi" w:hAnsiTheme="majorBidi" w:cstheme="majorBidi"/>
          <w:b/>
          <w:lang w:bidi="ar-DZ"/>
        </w:rPr>
      </w:pPr>
      <w:r w:rsidRPr="00237691">
        <w:rPr>
          <w:rFonts w:asciiTheme="majorBidi" w:hAnsiTheme="majorBidi" w:cstheme="majorBidi"/>
          <w:b/>
          <w:rtl/>
          <w:lang w:bidi="ar-DZ"/>
        </w:rPr>
        <w:t>مراجع أجنبية:</w:t>
      </w:r>
    </w:p>
    <w:p w:rsidR="003A553B" w:rsidRPr="00237691" w:rsidRDefault="003A553B" w:rsidP="00237691">
      <w:pPr>
        <w:bidi/>
        <w:ind w:hanging="13"/>
        <w:jc w:val="right"/>
        <w:rPr>
          <w:rFonts w:asciiTheme="majorBidi" w:hAnsiTheme="majorBidi" w:cstheme="majorBidi"/>
          <w:b/>
          <w:lang w:bidi="ar-DZ"/>
        </w:rPr>
      </w:pPr>
      <w:r w:rsidRPr="00237691">
        <w:rPr>
          <w:rFonts w:asciiTheme="majorBidi" w:hAnsiTheme="majorBidi" w:cstheme="majorBidi"/>
          <w:b/>
          <w:rtl/>
          <w:lang w:bidi="ar-DZ"/>
        </w:rPr>
        <w:t xml:space="preserve">1. </w:t>
      </w:r>
      <w:r w:rsidRPr="00237691">
        <w:rPr>
          <w:rFonts w:asciiTheme="majorBidi" w:hAnsiTheme="majorBidi" w:cstheme="majorBidi"/>
          <w:b/>
          <w:lang w:bidi="ar-DZ"/>
        </w:rPr>
        <w:t>John Sassoon, AncientLaws and Modern Problems</w:t>
      </w:r>
      <w:r w:rsidRPr="00237691">
        <w:rPr>
          <w:rFonts w:asciiTheme="majorBidi" w:hAnsiTheme="majorBidi" w:cstheme="majorBidi"/>
          <w:b/>
          <w:rtl/>
          <w:lang w:bidi="ar-DZ"/>
        </w:rPr>
        <w:t xml:space="preserve">.  </w:t>
      </w:r>
    </w:p>
    <w:p w:rsidR="003A553B" w:rsidRPr="00237691" w:rsidRDefault="003A553B" w:rsidP="00237691">
      <w:pPr>
        <w:bidi/>
        <w:ind w:hanging="13"/>
        <w:jc w:val="right"/>
        <w:rPr>
          <w:rFonts w:asciiTheme="majorBidi" w:hAnsiTheme="majorBidi" w:cstheme="majorBidi"/>
          <w:b/>
          <w:lang w:bidi="ar-DZ"/>
        </w:rPr>
      </w:pPr>
      <w:r w:rsidRPr="00237691">
        <w:rPr>
          <w:rFonts w:asciiTheme="majorBidi" w:hAnsiTheme="majorBidi" w:cstheme="majorBidi"/>
          <w:b/>
          <w:rtl/>
          <w:lang w:bidi="ar-DZ"/>
        </w:rPr>
        <w:t xml:space="preserve">2. </w:t>
      </w:r>
      <w:r w:rsidRPr="00237691">
        <w:rPr>
          <w:rFonts w:asciiTheme="majorBidi" w:hAnsiTheme="majorBidi" w:cstheme="majorBidi"/>
          <w:b/>
          <w:lang w:bidi="ar-DZ"/>
        </w:rPr>
        <w:t>Martha Roth, Law Collections fromMesopotamia and AsiaMinor</w:t>
      </w:r>
      <w:r w:rsidRPr="00237691">
        <w:rPr>
          <w:rFonts w:asciiTheme="majorBidi" w:hAnsiTheme="majorBidi" w:cstheme="majorBidi"/>
          <w:b/>
          <w:rtl/>
          <w:lang w:bidi="ar-DZ"/>
        </w:rPr>
        <w:t xml:space="preserve">.  </w:t>
      </w:r>
    </w:p>
    <w:p w:rsidR="003A553B" w:rsidRPr="00237691" w:rsidRDefault="003A553B" w:rsidP="00237691">
      <w:pPr>
        <w:bidi/>
        <w:ind w:hanging="13"/>
        <w:jc w:val="right"/>
        <w:rPr>
          <w:rFonts w:asciiTheme="majorBidi" w:hAnsiTheme="majorBidi" w:cstheme="majorBidi"/>
          <w:b/>
          <w:lang w:bidi="ar-DZ"/>
        </w:rPr>
      </w:pPr>
      <w:r w:rsidRPr="00237691">
        <w:rPr>
          <w:rFonts w:asciiTheme="majorBidi" w:hAnsiTheme="majorBidi" w:cstheme="majorBidi"/>
          <w:b/>
          <w:rtl/>
          <w:lang w:bidi="ar-DZ"/>
        </w:rPr>
        <w:t xml:space="preserve">3. </w:t>
      </w:r>
      <w:r w:rsidRPr="00237691">
        <w:rPr>
          <w:rFonts w:asciiTheme="majorBidi" w:hAnsiTheme="majorBidi" w:cstheme="majorBidi"/>
          <w:b/>
          <w:lang w:bidi="ar-DZ"/>
        </w:rPr>
        <w:t>The Code of Hammurabi</w:t>
      </w:r>
      <w:r w:rsidRPr="00237691">
        <w:rPr>
          <w:rFonts w:asciiTheme="majorBidi" w:hAnsiTheme="majorBidi" w:cstheme="majorBidi"/>
          <w:b/>
          <w:rtl/>
          <w:lang w:bidi="ar-DZ"/>
        </w:rPr>
        <w:t xml:space="preserve"> (ترجمات نقدية متعددة).  </w:t>
      </w:r>
    </w:p>
    <w:p w:rsidR="003A553B" w:rsidRPr="00237691" w:rsidRDefault="003A553B" w:rsidP="00237691">
      <w:pPr>
        <w:bidi/>
        <w:ind w:hanging="13"/>
        <w:jc w:val="right"/>
        <w:rPr>
          <w:rFonts w:asciiTheme="majorBidi" w:hAnsiTheme="majorBidi" w:cstheme="majorBidi"/>
          <w:b/>
          <w:lang w:val="en-US" w:bidi="ar-DZ"/>
        </w:rPr>
      </w:pPr>
      <w:r w:rsidRPr="00237691">
        <w:rPr>
          <w:rFonts w:asciiTheme="majorBidi" w:hAnsiTheme="majorBidi" w:cstheme="majorBidi"/>
          <w:b/>
          <w:rtl/>
          <w:lang w:bidi="ar-DZ"/>
        </w:rPr>
        <w:t xml:space="preserve">4. </w:t>
      </w:r>
      <w:r w:rsidRPr="00237691">
        <w:rPr>
          <w:rFonts w:asciiTheme="majorBidi" w:hAnsiTheme="majorBidi" w:cstheme="majorBidi"/>
          <w:b/>
          <w:lang w:val="en-US" w:bidi="ar-DZ"/>
        </w:rPr>
        <w:t>M.J. Geller, AncientBabylonianMedicine and Law</w:t>
      </w:r>
      <w:r w:rsidRPr="00237691">
        <w:rPr>
          <w:rFonts w:asciiTheme="majorBidi" w:hAnsiTheme="majorBidi" w:cstheme="majorBidi"/>
          <w:b/>
          <w:rtl/>
          <w:lang w:bidi="ar-DZ"/>
        </w:rPr>
        <w:t xml:space="preserve">.  </w:t>
      </w:r>
    </w:p>
    <w:p w:rsidR="003A553B" w:rsidRPr="00237691" w:rsidRDefault="003A553B" w:rsidP="00237691">
      <w:pPr>
        <w:bidi/>
        <w:ind w:hanging="13"/>
        <w:jc w:val="right"/>
        <w:rPr>
          <w:rFonts w:asciiTheme="majorBidi" w:hAnsiTheme="majorBidi" w:cstheme="majorBidi"/>
          <w:b/>
          <w:rtl/>
          <w:lang w:bidi="ar-DZ"/>
        </w:rPr>
      </w:pPr>
      <w:r w:rsidRPr="00237691">
        <w:rPr>
          <w:rFonts w:asciiTheme="majorBidi" w:hAnsiTheme="majorBidi" w:cstheme="majorBidi"/>
          <w:b/>
          <w:rtl/>
          <w:lang w:bidi="ar-DZ"/>
        </w:rPr>
        <w:t xml:space="preserve">5. </w:t>
      </w:r>
      <w:r w:rsidRPr="00237691">
        <w:rPr>
          <w:rFonts w:asciiTheme="majorBidi" w:hAnsiTheme="majorBidi" w:cstheme="majorBidi"/>
          <w:b/>
          <w:lang w:val="en-US" w:bidi="ar-DZ"/>
        </w:rPr>
        <w:t>Michael Loewe &amp; C. Blacker (eds), Law and the State in Ancient China</w:t>
      </w:r>
      <w:r w:rsidRPr="00237691">
        <w:rPr>
          <w:rFonts w:asciiTheme="majorBidi" w:hAnsiTheme="majorBidi" w:cstheme="majorBidi"/>
          <w:b/>
          <w:rtl/>
          <w:lang w:bidi="ar-DZ"/>
        </w:rPr>
        <w:t>.</w:t>
      </w:r>
    </w:p>
    <w:p w:rsidR="003A553B" w:rsidRPr="00237691" w:rsidRDefault="003A553B" w:rsidP="00237691">
      <w:pPr>
        <w:bidi/>
        <w:ind w:hanging="13"/>
        <w:jc w:val="right"/>
        <w:rPr>
          <w:rFonts w:asciiTheme="majorBidi" w:hAnsiTheme="majorBidi" w:cstheme="majorBidi"/>
          <w:b/>
          <w:rtl/>
          <w:lang w:bidi="ar-DZ"/>
        </w:rPr>
      </w:pPr>
    </w:p>
    <w:p w:rsidR="003A553B" w:rsidRPr="00237691" w:rsidRDefault="003A553B" w:rsidP="00237691">
      <w:pPr>
        <w:bidi/>
        <w:ind w:left="1570" w:hanging="13"/>
        <w:rPr>
          <w:rFonts w:asciiTheme="majorBidi" w:hAnsiTheme="majorBidi" w:cstheme="majorBidi"/>
          <w:b/>
          <w:rtl/>
          <w:lang w:bidi="ar-DZ"/>
        </w:rPr>
      </w:pPr>
    </w:p>
    <w:p w:rsidR="003A553B" w:rsidRPr="00237691" w:rsidRDefault="003A553B" w:rsidP="008F0F49">
      <w:pPr>
        <w:shd w:val="clear" w:color="auto" w:fill="92D050"/>
        <w:bidi/>
        <w:ind w:left="-1" w:hanging="13"/>
        <w:rPr>
          <w:rFonts w:asciiTheme="majorBidi" w:hAnsiTheme="majorBidi" w:cstheme="majorBidi"/>
          <w:b/>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افقية</w:t>
      </w:r>
    </w:p>
    <w:p w:rsidR="008F0F49" w:rsidRPr="00A43EFC" w:rsidRDefault="008F0F49" w:rsidP="008F0F49">
      <w:pPr>
        <w:bidi/>
        <w:ind w:left="-1"/>
        <w:jc w:val="both"/>
        <w:rPr>
          <w:bCs/>
          <w:i/>
          <w:iCs/>
          <w:rtl/>
          <w:lang w:bidi="ar-DZ"/>
        </w:rPr>
      </w:pPr>
      <w:r w:rsidRPr="00A43EFC">
        <w:rPr>
          <w:bCs/>
          <w:i/>
          <w:iCs/>
          <w:rtl/>
          <w:lang w:bidi="ar-DZ"/>
        </w:rPr>
        <w:t xml:space="preserve">اسم المادة </w:t>
      </w:r>
      <w:r w:rsidRPr="00A43EFC">
        <w:rPr>
          <w:bCs/>
          <w:i/>
          <w:iCs/>
          <w:highlight w:val="green"/>
          <w:rtl/>
          <w:lang w:bidi="ar-DZ"/>
        </w:rPr>
        <w:t>البرمجة والذكاء الاصطناعي</w:t>
      </w:r>
      <w:r w:rsidRPr="00A43EFC">
        <w:rPr>
          <w:rFonts w:hint="cs"/>
          <w:bCs/>
          <w:i/>
          <w:iCs/>
          <w:highlight w:val="green"/>
          <w:rtl/>
          <w:lang w:bidi="ar-DZ"/>
        </w:rPr>
        <w:t xml:space="preserve"> 2</w:t>
      </w:r>
    </w:p>
    <w:p w:rsidR="008F0F49" w:rsidRPr="00572140" w:rsidRDefault="008F0F49" w:rsidP="008F0F49">
      <w:pPr>
        <w:jc w:val="center"/>
        <w:rPr>
          <w:bCs/>
        </w:rPr>
      </w:pPr>
      <w:r w:rsidRPr="00A43EFC">
        <w:rPr>
          <w:rFonts w:hint="cs"/>
          <w:bCs/>
          <w:i/>
          <w:iCs/>
          <w:rtl/>
          <w:lang w:bidi="ar-DZ"/>
        </w:rPr>
        <w:t>(</w:t>
      </w:r>
      <w:r w:rsidRPr="00572140">
        <w:rPr>
          <w:bCs/>
          <w:rtl/>
        </w:rPr>
        <w:t>الذكاء الاصطناعي التطبيقي في الدراسات التاريخية</w:t>
      </w:r>
    </w:p>
    <w:p w:rsidR="008F0F49" w:rsidRPr="00572140" w:rsidRDefault="008F0F49" w:rsidP="008F0F49">
      <w:pPr>
        <w:jc w:val="center"/>
        <w:rPr>
          <w:rFonts w:eastAsia="Times New Roman"/>
          <w:b/>
          <w:lang w:eastAsia="fr-FR"/>
        </w:rPr>
      </w:pPr>
      <w:r w:rsidRPr="00572140">
        <w:rPr>
          <w:rFonts w:eastAsia="Times New Roman"/>
          <w:b/>
          <w:i/>
          <w:iCs/>
          <w:lang w:eastAsia="fr-FR"/>
        </w:rPr>
        <w:t>Intelligence artificielle appliquée aux études historiques</w:t>
      </w:r>
    </w:p>
    <w:p w:rsidR="008F0F49" w:rsidRPr="00A43EFC" w:rsidRDefault="008F0F49" w:rsidP="008F0F49">
      <w:pPr>
        <w:bidi/>
        <w:ind w:left="-1"/>
        <w:jc w:val="both"/>
        <w:rPr>
          <w:bCs/>
          <w:i/>
          <w:iCs/>
          <w:rtl/>
          <w:lang w:bidi="ar-DZ"/>
        </w:rPr>
      </w:pPr>
      <w:r w:rsidRPr="00A43EFC">
        <w:rPr>
          <w:bCs/>
          <w:i/>
          <w:iCs/>
          <w:rtl/>
          <w:lang w:bidi="ar-DZ"/>
        </w:rPr>
        <w:t>الرصيد:1</w:t>
      </w:r>
    </w:p>
    <w:p w:rsidR="008F0F49" w:rsidRPr="00A43EFC" w:rsidRDefault="008F0F49" w:rsidP="008F0F49">
      <w:pPr>
        <w:bidi/>
        <w:ind w:left="-1"/>
        <w:jc w:val="both"/>
        <w:rPr>
          <w:bCs/>
          <w:i/>
          <w:iCs/>
          <w:rtl/>
          <w:lang w:bidi="ar-DZ"/>
        </w:rPr>
      </w:pPr>
      <w:r w:rsidRPr="00A43EFC">
        <w:rPr>
          <w:bCs/>
          <w:i/>
          <w:iCs/>
          <w:rtl/>
          <w:lang w:bidi="ar-DZ"/>
        </w:rPr>
        <w:t>المعامل:1</w:t>
      </w:r>
    </w:p>
    <w:p w:rsidR="008F0F49" w:rsidRPr="00A43EFC" w:rsidRDefault="008F0F49" w:rsidP="008F0F49">
      <w:pPr>
        <w:bidi/>
        <w:ind w:left="-1"/>
        <w:jc w:val="both"/>
        <w:rPr>
          <w:rtl/>
          <w:lang w:bidi="ar-DZ"/>
        </w:rPr>
      </w:pPr>
    </w:p>
    <w:p w:rsidR="008F0F49" w:rsidRPr="00A43EFC" w:rsidRDefault="008F0F49" w:rsidP="008F0F49">
      <w:pPr>
        <w:bidi/>
        <w:ind w:left="-1"/>
        <w:jc w:val="both"/>
        <w:rPr>
          <w:rtl/>
          <w:lang w:bidi="ar-DZ"/>
        </w:rPr>
      </w:pPr>
      <w:r w:rsidRPr="00A43EFC">
        <w:rPr>
          <w:rtl/>
          <w:lang w:bidi="ar-DZ"/>
        </w:rPr>
        <w:t>أهداف التعليم: (</w:t>
      </w:r>
      <w:r w:rsidRPr="00A43EFC">
        <w:rPr>
          <w:i/>
          <w:iCs/>
          <w:rtl/>
          <w:lang w:bidi="ar-DZ"/>
        </w:rPr>
        <w:t>ذكر ما يفترض على الطالب اكتسابه من مؤهلات بعد نجاحه في هذه المادة، في ثلاثة أسطر على الأكثر</w:t>
      </w:r>
      <w:r w:rsidRPr="00A43EFC">
        <w:rPr>
          <w:rtl/>
          <w:lang w:bidi="ar-DZ"/>
        </w:rPr>
        <w:t xml:space="preserve"> )</w:t>
      </w:r>
    </w:p>
    <w:p w:rsidR="008F0F49" w:rsidRDefault="008F0F49" w:rsidP="008F0F49">
      <w:pPr>
        <w:bidi/>
        <w:rPr>
          <w:rFonts w:eastAsia="Times New Roman"/>
          <w:lang w:eastAsia="fr-FR"/>
        </w:rPr>
      </w:pPr>
      <w:r>
        <w:rPr>
          <w:rFonts w:hAnsi="Symbol"/>
        </w:rPr>
        <w:t></w:t>
      </w:r>
      <w:r>
        <w:t xml:space="preserve">  </w:t>
      </w:r>
      <w:r>
        <w:rPr>
          <w:rtl/>
        </w:rPr>
        <w:t xml:space="preserve">الانتقال من المفاهيم إلى </w:t>
      </w:r>
      <w:r>
        <w:rPr>
          <w:rStyle w:val="lev"/>
          <w:rtl/>
        </w:rPr>
        <w:t>التطبيق العملي</w:t>
      </w:r>
    </w:p>
    <w:p w:rsidR="008F0F49" w:rsidRDefault="008F0F49" w:rsidP="008F0F49">
      <w:pPr>
        <w:bidi/>
      </w:pPr>
      <w:r>
        <w:rPr>
          <w:rFonts w:hAnsi="Symbol"/>
        </w:rPr>
        <w:t></w:t>
      </w:r>
      <w:r>
        <w:t xml:space="preserve">  </w:t>
      </w:r>
      <w:r>
        <w:rPr>
          <w:rtl/>
        </w:rPr>
        <w:t xml:space="preserve">تمكين طالب التاريخ من </w:t>
      </w:r>
      <w:r>
        <w:rPr>
          <w:rStyle w:val="lev"/>
          <w:rtl/>
        </w:rPr>
        <w:t>استعمال أدوات</w:t>
      </w:r>
      <w:r>
        <w:rPr>
          <w:rStyle w:val="lev"/>
        </w:rPr>
        <w:t xml:space="preserve"> IA </w:t>
      </w:r>
      <w:r>
        <w:rPr>
          <w:rStyle w:val="lev"/>
          <w:rtl/>
        </w:rPr>
        <w:t>جاهزة</w:t>
      </w:r>
    </w:p>
    <w:p w:rsidR="008F0F49" w:rsidRDefault="008F0F49" w:rsidP="008F0F49">
      <w:pPr>
        <w:bidi/>
      </w:pPr>
      <w:r>
        <w:rPr>
          <w:rFonts w:hAnsi="Symbol"/>
        </w:rPr>
        <w:t></w:t>
      </w:r>
      <w:r>
        <w:t xml:space="preserve">  </w:t>
      </w:r>
      <w:r>
        <w:rPr>
          <w:rtl/>
        </w:rPr>
        <w:t>توظيف</w:t>
      </w:r>
      <w:r>
        <w:t xml:space="preserve"> IA </w:t>
      </w:r>
      <w:r>
        <w:rPr>
          <w:rtl/>
        </w:rPr>
        <w:t>في تحليل النصوص، الصور، الخرائط، والأرشيف</w:t>
      </w:r>
    </w:p>
    <w:p w:rsidR="008F0F49" w:rsidRDefault="008F0F49" w:rsidP="008F0F49">
      <w:pPr>
        <w:bidi/>
      </w:pPr>
      <w:r>
        <w:rPr>
          <w:rFonts w:hAnsi="Symbol"/>
        </w:rPr>
        <w:t></w:t>
      </w:r>
      <w:r>
        <w:t xml:space="preserve">  </w:t>
      </w:r>
      <w:r>
        <w:rPr>
          <w:rtl/>
        </w:rPr>
        <w:t>تعزيز التفكير النقدي والأخلاقي</w:t>
      </w:r>
    </w:p>
    <w:p w:rsidR="008F0F49" w:rsidRPr="00A43EFC" w:rsidRDefault="008F0F49" w:rsidP="008F0F49">
      <w:pPr>
        <w:bidi/>
        <w:ind w:left="-1"/>
        <w:jc w:val="both"/>
        <w:rPr>
          <w:rtl/>
          <w:lang w:bidi="ar-DZ"/>
        </w:rPr>
      </w:pPr>
    </w:p>
    <w:p w:rsidR="008F0F49" w:rsidRDefault="008F0F49" w:rsidP="008F0F49">
      <w:pPr>
        <w:bidi/>
        <w:ind w:left="-1"/>
        <w:jc w:val="both"/>
        <w:rPr>
          <w:bCs/>
          <w:rtl/>
          <w:lang w:bidi="ar-DZ"/>
        </w:rPr>
      </w:pPr>
      <w:r w:rsidRPr="00572140">
        <w:rPr>
          <w:bCs/>
          <w:rtl/>
          <w:lang w:bidi="ar-DZ"/>
        </w:rPr>
        <w:t>محتوى المادة:</w:t>
      </w:r>
    </w:p>
    <w:p w:rsidR="008F0F49" w:rsidRDefault="008F0F49" w:rsidP="008F0F49">
      <w:pPr>
        <w:bidi/>
        <w:ind w:left="-1"/>
        <w:jc w:val="both"/>
        <w:rPr>
          <w:rtl/>
          <w:lang w:bidi="ar-DZ"/>
        </w:rPr>
      </w:pPr>
    </w:p>
    <w:p w:rsidR="008F0F49" w:rsidRPr="00572140" w:rsidRDefault="008F0F49" w:rsidP="008F0F49">
      <w:pPr>
        <w:bidi/>
        <w:ind w:left="-1"/>
        <w:jc w:val="both"/>
        <w:rPr>
          <w:rtl/>
          <w:lang w:bidi="ar-DZ"/>
        </w:rPr>
      </w:pPr>
    </w:p>
    <w:p w:rsidR="008F0F49" w:rsidRDefault="008F0F49" w:rsidP="008F0F49">
      <w:pPr>
        <w:pStyle w:val="NormalWeb"/>
        <w:numPr>
          <w:ilvl w:val="0"/>
          <w:numId w:val="32"/>
        </w:numPr>
        <w:bidi/>
        <w:spacing w:before="0" w:beforeAutospacing="0" w:after="0" w:afterAutospacing="0"/>
      </w:pPr>
      <w:r>
        <w:rPr>
          <w:rtl/>
        </w:rPr>
        <w:t>مراجعة عامة لمفاهيم الذكاء الاصطناعي</w:t>
      </w:r>
      <w:r>
        <w:rPr>
          <w:rFonts w:hint="cs"/>
          <w:rtl/>
        </w:rPr>
        <w:t xml:space="preserve">  </w:t>
      </w:r>
      <w:r>
        <w:t>Révision des concepts de base de l’IA</w:t>
      </w:r>
    </w:p>
    <w:p w:rsidR="008F0F49" w:rsidRDefault="008F0F49" w:rsidP="008F0F49">
      <w:pPr>
        <w:pStyle w:val="NormalWeb"/>
        <w:numPr>
          <w:ilvl w:val="0"/>
          <w:numId w:val="32"/>
        </w:numPr>
        <w:bidi/>
        <w:spacing w:before="0" w:beforeAutospacing="0" w:after="0" w:afterAutospacing="0"/>
      </w:pPr>
      <w:r>
        <w:rPr>
          <w:rtl/>
        </w:rPr>
        <w:t>أنواع الذكاء الاصطناعي وتعلم الآلة</w:t>
      </w:r>
      <w:r>
        <w:rPr>
          <w:rFonts w:hint="cs"/>
          <w:rtl/>
        </w:rPr>
        <w:t xml:space="preserve">    </w:t>
      </w:r>
      <w:r>
        <w:t>Types d’IA et Machine Learning</w:t>
      </w:r>
    </w:p>
    <w:p w:rsidR="008F0F49" w:rsidRDefault="008F0F49" w:rsidP="008F0F49">
      <w:pPr>
        <w:pStyle w:val="NormalWeb"/>
        <w:numPr>
          <w:ilvl w:val="0"/>
          <w:numId w:val="32"/>
        </w:numPr>
        <w:bidi/>
        <w:spacing w:before="0" w:beforeAutospacing="0" w:after="0" w:afterAutospacing="0"/>
      </w:pPr>
      <w:r>
        <w:rPr>
          <w:rtl/>
        </w:rPr>
        <w:t>البيانات في البحث التاريخي (نصوص، صور، خرائط)</w:t>
      </w:r>
      <w:r>
        <w:rPr>
          <w:rFonts w:hint="cs"/>
          <w:rtl/>
        </w:rPr>
        <w:t xml:space="preserve">  </w:t>
      </w:r>
      <w:r>
        <w:t>Les données en recherche historique</w:t>
      </w:r>
    </w:p>
    <w:p w:rsidR="008F0F49" w:rsidRDefault="008F0F49" w:rsidP="008F0F49">
      <w:pPr>
        <w:pStyle w:val="NormalWeb"/>
        <w:numPr>
          <w:ilvl w:val="0"/>
          <w:numId w:val="32"/>
        </w:numPr>
        <w:bidi/>
        <w:spacing w:before="0" w:beforeAutospacing="0" w:after="0" w:afterAutospacing="0"/>
      </w:pPr>
      <w:r>
        <w:rPr>
          <w:rtl/>
        </w:rPr>
        <w:lastRenderedPageBreak/>
        <w:t>الذكاء الاصطناعي وتحليل النصوص التاريخية</w:t>
      </w:r>
      <w:r>
        <w:rPr>
          <w:rFonts w:hint="cs"/>
          <w:rtl/>
        </w:rPr>
        <w:t xml:space="preserve">   </w:t>
      </w:r>
      <w:r>
        <w:t>IA et analyse des textes historiques</w:t>
      </w:r>
    </w:p>
    <w:p w:rsidR="008F0F49" w:rsidRDefault="008F0F49" w:rsidP="008F0F49">
      <w:pPr>
        <w:pStyle w:val="NormalWeb"/>
        <w:numPr>
          <w:ilvl w:val="0"/>
          <w:numId w:val="32"/>
        </w:numPr>
        <w:bidi/>
        <w:spacing w:before="0" w:beforeAutospacing="0" w:after="0" w:afterAutospacing="0"/>
      </w:pPr>
      <w:r>
        <w:rPr>
          <w:rtl/>
        </w:rPr>
        <w:t>التعرف الآلي على النصوص</w:t>
      </w:r>
      <w:r>
        <w:t xml:space="preserve"> (OCR)</w:t>
      </w:r>
      <w:r>
        <w:rPr>
          <w:rFonts w:hint="cs"/>
          <w:rtl/>
        </w:rPr>
        <w:t xml:space="preserve">  </w:t>
      </w:r>
      <w:r>
        <w:t>Reconnaissance optique de caractères (OCR)</w:t>
      </w:r>
    </w:p>
    <w:p w:rsidR="008F0F49" w:rsidRDefault="008F0F49" w:rsidP="008F0F49">
      <w:pPr>
        <w:pStyle w:val="NormalWeb"/>
        <w:numPr>
          <w:ilvl w:val="0"/>
          <w:numId w:val="32"/>
        </w:numPr>
        <w:bidi/>
        <w:spacing w:before="0" w:beforeAutospacing="0" w:after="0" w:afterAutospacing="0"/>
      </w:pPr>
      <w:r>
        <w:rPr>
          <w:rtl/>
        </w:rPr>
        <w:t>تحليل المخطوطات والوثائق القديمة</w:t>
      </w:r>
      <w:r>
        <w:rPr>
          <w:rFonts w:hint="cs"/>
          <w:rtl/>
        </w:rPr>
        <w:t xml:space="preserve">  </w:t>
      </w:r>
      <w:r>
        <w:t>Analyse des manuscrits et documents anciens</w:t>
      </w:r>
    </w:p>
    <w:p w:rsidR="008F0F49" w:rsidRDefault="008F0F49" w:rsidP="008F0F49">
      <w:pPr>
        <w:pStyle w:val="NormalWeb"/>
        <w:numPr>
          <w:ilvl w:val="0"/>
          <w:numId w:val="32"/>
        </w:numPr>
        <w:bidi/>
        <w:spacing w:before="0" w:beforeAutospacing="0" w:after="0" w:afterAutospacing="0"/>
      </w:pPr>
      <w:r>
        <w:rPr>
          <w:rtl/>
        </w:rPr>
        <w:t>معالجة اللغة الطبيعية</w:t>
      </w:r>
      <w:r>
        <w:t xml:space="preserve"> (NLP) </w:t>
      </w:r>
      <w:r>
        <w:rPr>
          <w:rtl/>
        </w:rPr>
        <w:t>في التاريخ</w:t>
      </w:r>
      <w:r>
        <w:rPr>
          <w:rFonts w:hint="cs"/>
          <w:rtl/>
        </w:rPr>
        <w:t xml:space="preserve">   </w:t>
      </w:r>
      <w:r>
        <w:t>Traitement automatique du langage (NLP)</w:t>
      </w:r>
    </w:p>
    <w:p w:rsidR="008F0F49" w:rsidRDefault="008F0F49" w:rsidP="008F0F49">
      <w:pPr>
        <w:pStyle w:val="NormalWeb"/>
        <w:numPr>
          <w:ilvl w:val="0"/>
          <w:numId w:val="32"/>
        </w:numPr>
        <w:bidi/>
        <w:spacing w:before="0" w:beforeAutospacing="0" w:after="0" w:afterAutospacing="0"/>
      </w:pPr>
      <w:r>
        <w:rPr>
          <w:rtl/>
        </w:rPr>
        <w:t>تحليل الخطاب التاريخي باستخدام</w:t>
      </w:r>
      <w:r>
        <w:t xml:space="preserve"> IA</w:t>
      </w:r>
      <w:r>
        <w:rPr>
          <w:rFonts w:hint="cs"/>
          <w:rtl/>
        </w:rPr>
        <w:t xml:space="preserve">   </w:t>
      </w:r>
      <w:r>
        <w:t>Analyse du discours historique par l’IA</w:t>
      </w:r>
    </w:p>
    <w:p w:rsidR="008F0F49" w:rsidRDefault="008F0F49" w:rsidP="008F0F49">
      <w:pPr>
        <w:pStyle w:val="NormalWeb"/>
        <w:numPr>
          <w:ilvl w:val="0"/>
          <w:numId w:val="32"/>
        </w:numPr>
        <w:bidi/>
        <w:spacing w:before="0" w:beforeAutospacing="0" w:after="0" w:afterAutospacing="0"/>
      </w:pPr>
      <w:r>
        <w:rPr>
          <w:rtl/>
        </w:rPr>
        <w:t>الذكاء الاصطناعي والتعرف على الصور التاريخية</w:t>
      </w:r>
      <w:r>
        <w:rPr>
          <w:rFonts w:hint="cs"/>
          <w:rtl/>
        </w:rPr>
        <w:t xml:space="preserve"> </w:t>
      </w:r>
      <w:r>
        <w:t>IA et reconnaissance d’images historiques</w:t>
      </w:r>
    </w:p>
    <w:p w:rsidR="008F0F49" w:rsidRDefault="008F0F49" w:rsidP="008F0F49">
      <w:pPr>
        <w:pStyle w:val="NormalWeb"/>
        <w:numPr>
          <w:ilvl w:val="0"/>
          <w:numId w:val="32"/>
        </w:numPr>
        <w:bidi/>
        <w:spacing w:before="0" w:beforeAutospacing="0" w:after="0" w:afterAutospacing="0"/>
      </w:pPr>
      <w:r>
        <w:rPr>
          <w:rtl/>
        </w:rPr>
        <w:t>تحليل الخرائط والفضاء التاريخي</w:t>
      </w:r>
      <w:r>
        <w:t xml:space="preserve"> (GIS + IA)</w:t>
      </w:r>
      <w:r>
        <w:rPr>
          <w:rFonts w:hint="cs"/>
          <w:rtl/>
        </w:rPr>
        <w:t xml:space="preserve">   </w:t>
      </w:r>
      <w:r>
        <w:t>Analyse spatiale et IA (GIS historique)</w:t>
      </w:r>
    </w:p>
    <w:p w:rsidR="008F0F49" w:rsidRDefault="008F0F49" w:rsidP="008F0F49">
      <w:pPr>
        <w:pStyle w:val="NormalWeb"/>
        <w:numPr>
          <w:ilvl w:val="0"/>
          <w:numId w:val="32"/>
        </w:numPr>
        <w:bidi/>
        <w:spacing w:before="0" w:beforeAutospacing="0" w:after="0" w:afterAutospacing="0"/>
      </w:pPr>
      <w:r>
        <w:rPr>
          <w:rtl/>
        </w:rPr>
        <w:t>الذكاء الاصطناعي في المتاحف والتراث</w:t>
      </w:r>
      <w:r>
        <w:rPr>
          <w:rFonts w:hint="cs"/>
          <w:rtl/>
        </w:rPr>
        <w:t xml:space="preserve">  </w:t>
      </w:r>
      <w:r>
        <w:t>IA dans les musées et le patrimoine</w:t>
      </w:r>
    </w:p>
    <w:p w:rsidR="008F0F49" w:rsidRDefault="008F0F49" w:rsidP="008F0F49">
      <w:pPr>
        <w:pStyle w:val="NormalWeb"/>
        <w:numPr>
          <w:ilvl w:val="0"/>
          <w:numId w:val="32"/>
        </w:numPr>
        <w:bidi/>
        <w:spacing w:before="0" w:beforeAutospacing="0" w:after="0" w:afterAutospacing="0"/>
      </w:pPr>
      <w:r>
        <w:rPr>
          <w:rtl/>
        </w:rPr>
        <w:t>التنبؤ التاريخي والنمذجة</w:t>
      </w:r>
      <w:r>
        <w:rPr>
          <w:rFonts w:hint="cs"/>
          <w:rtl/>
        </w:rPr>
        <w:t xml:space="preserve">  </w:t>
      </w:r>
      <w:r>
        <w:t>Modélisation et limites de la prédiction historique</w:t>
      </w:r>
    </w:p>
    <w:p w:rsidR="008F0F49" w:rsidRDefault="008F0F49" w:rsidP="008F0F49">
      <w:pPr>
        <w:pStyle w:val="NormalWeb"/>
        <w:numPr>
          <w:ilvl w:val="0"/>
          <w:numId w:val="32"/>
        </w:numPr>
        <w:bidi/>
        <w:spacing w:before="0" w:beforeAutospacing="0" w:after="0" w:afterAutospacing="0"/>
      </w:pPr>
      <w:r>
        <w:rPr>
          <w:rtl/>
        </w:rPr>
        <w:t>الأبعاد الأخلاقية والقانونية للذكاء الاصطناعي</w:t>
      </w:r>
      <w:r>
        <w:rPr>
          <w:rFonts w:hint="cs"/>
          <w:rtl/>
        </w:rPr>
        <w:t xml:space="preserve">  </w:t>
      </w:r>
      <w:r>
        <w:t>Éthique, droit et biais algorithmiques</w:t>
      </w:r>
    </w:p>
    <w:p w:rsidR="008F0F49" w:rsidRDefault="008F0F49" w:rsidP="008F0F49">
      <w:pPr>
        <w:pStyle w:val="NormalWeb"/>
        <w:numPr>
          <w:ilvl w:val="0"/>
          <w:numId w:val="32"/>
        </w:numPr>
        <w:bidi/>
        <w:spacing w:before="0" w:beforeAutospacing="0" w:after="0" w:afterAutospacing="0"/>
      </w:pPr>
      <w:r>
        <w:rPr>
          <w:rtl/>
        </w:rPr>
        <w:t>ورشة تطبيقية: مشروع تاريخي بالذكاء الاصطناعي</w:t>
      </w:r>
      <w:r>
        <w:rPr>
          <w:rFonts w:hint="cs"/>
          <w:rtl/>
        </w:rPr>
        <w:t xml:space="preserve">  </w:t>
      </w:r>
      <w:r>
        <w:t>Atelier : projet historique utilisant l’IA</w:t>
      </w:r>
    </w:p>
    <w:p w:rsidR="008F0F49" w:rsidRDefault="008F0F49" w:rsidP="008F0F49">
      <w:pPr>
        <w:pStyle w:val="NormalWeb"/>
        <w:numPr>
          <w:ilvl w:val="0"/>
          <w:numId w:val="32"/>
        </w:numPr>
        <w:bidi/>
        <w:spacing w:before="0" w:beforeAutospacing="0" w:after="0" w:afterAutospacing="0"/>
      </w:pPr>
      <w:r>
        <w:rPr>
          <w:rtl/>
        </w:rPr>
        <w:t>تقييم المكتسبات</w:t>
      </w:r>
      <w:r>
        <w:rPr>
          <w:rFonts w:hint="cs"/>
          <w:rtl/>
        </w:rPr>
        <w:t xml:space="preserve">  </w:t>
      </w:r>
      <w:r>
        <w:t>Évaluation des acquis</w:t>
      </w:r>
    </w:p>
    <w:p w:rsidR="008F0F49" w:rsidRPr="00A43EFC" w:rsidRDefault="008F0F49" w:rsidP="008F0F49">
      <w:pPr>
        <w:bidi/>
        <w:ind w:left="-1"/>
        <w:jc w:val="both"/>
        <w:rPr>
          <w:rtl/>
          <w:lang w:bidi="ar-DZ"/>
        </w:rPr>
      </w:pPr>
    </w:p>
    <w:p w:rsidR="008F0F49" w:rsidRPr="00A43EFC" w:rsidRDefault="008F0F49" w:rsidP="008F0F49">
      <w:pPr>
        <w:bidi/>
        <w:ind w:left="-1"/>
        <w:jc w:val="both"/>
        <w:rPr>
          <w:rtl/>
          <w:lang w:bidi="ar-DZ"/>
        </w:rPr>
      </w:pPr>
    </w:p>
    <w:p w:rsidR="008F0F49" w:rsidRPr="00A43EFC" w:rsidRDefault="008F0F49" w:rsidP="008F0F49">
      <w:pPr>
        <w:bidi/>
        <w:ind w:left="-1"/>
        <w:jc w:val="both"/>
        <w:rPr>
          <w:rtl/>
          <w:lang w:bidi="ar-D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3261"/>
        <w:gridCol w:w="2976"/>
        <w:gridCol w:w="709"/>
      </w:tblGrid>
      <w:tr w:rsidR="008F0F49" w:rsidRPr="00572140" w:rsidTr="00473147">
        <w:trPr>
          <w:tblHeader/>
          <w:tblCellSpacing w:w="15" w:type="dxa"/>
        </w:trPr>
        <w:tc>
          <w:tcPr>
            <w:tcW w:w="2845" w:type="dxa"/>
            <w:vAlign w:val="center"/>
            <w:hideMark/>
          </w:tcPr>
          <w:p w:rsidR="008F0F49" w:rsidRPr="00572140" w:rsidRDefault="008F0F49" w:rsidP="00473147">
            <w:pPr>
              <w:jc w:val="center"/>
              <w:rPr>
                <w:rFonts w:eastAsia="Times New Roman"/>
                <w:b/>
                <w:bCs/>
                <w:lang w:eastAsia="fr-FR"/>
              </w:rPr>
            </w:pPr>
            <w:r w:rsidRPr="00572140">
              <w:rPr>
                <w:rFonts w:eastAsia="Times New Roman"/>
                <w:b/>
                <w:bCs/>
                <w:rtl/>
                <w:lang w:eastAsia="fr-FR"/>
              </w:rPr>
              <w:t>البرامج / الأدوات المستعملة</w:t>
            </w:r>
          </w:p>
        </w:tc>
        <w:tc>
          <w:tcPr>
            <w:tcW w:w="3231" w:type="dxa"/>
            <w:vAlign w:val="center"/>
            <w:hideMark/>
          </w:tcPr>
          <w:p w:rsidR="008F0F49" w:rsidRPr="00572140" w:rsidRDefault="008F0F49" w:rsidP="00473147">
            <w:pPr>
              <w:jc w:val="center"/>
              <w:rPr>
                <w:rFonts w:eastAsia="Times New Roman"/>
                <w:b/>
                <w:bCs/>
                <w:lang w:eastAsia="fr-FR"/>
              </w:rPr>
            </w:pPr>
            <w:r w:rsidRPr="00572140">
              <w:rPr>
                <w:rFonts w:eastAsia="Times New Roman"/>
                <w:b/>
                <w:bCs/>
                <w:rtl/>
                <w:lang w:eastAsia="fr-FR"/>
              </w:rPr>
              <w:t>الهدف البيداغوجي</w:t>
            </w:r>
          </w:p>
        </w:tc>
        <w:tc>
          <w:tcPr>
            <w:tcW w:w="2946" w:type="dxa"/>
            <w:vAlign w:val="center"/>
          </w:tcPr>
          <w:p w:rsidR="008F0F49" w:rsidRPr="00572140" w:rsidRDefault="008F0F49" w:rsidP="00473147">
            <w:pPr>
              <w:jc w:val="center"/>
              <w:rPr>
                <w:rFonts w:eastAsia="Times New Roman"/>
                <w:b/>
                <w:bCs/>
                <w:lang w:eastAsia="fr-FR"/>
              </w:rPr>
            </w:pPr>
            <w:r w:rsidRPr="00572140">
              <w:rPr>
                <w:rFonts w:eastAsia="Times New Roman"/>
                <w:b/>
                <w:bCs/>
                <w:rtl/>
                <w:lang w:eastAsia="fr-FR"/>
              </w:rPr>
              <w:t>عنوان الحصة</w:t>
            </w:r>
          </w:p>
        </w:tc>
        <w:tc>
          <w:tcPr>
            <w:tcW w:w="664" w:type="dxa"/>
            <w:vAlign w:val="center"/>
          </w:tcPr>
          <w:p w:rsidR="008F0F49" w:rsidRPr="00572140" w:rsidRDefault="008F0F49" w:rsidP="00473147">
            <w:pPr>
              <w:jc w:val="center"/>
              <w:rPr>
                <w:rFonts w:eastAsia="Times New Roman"/>
                <w:b/>
                <w:bCs/>
                <w:lang w:eastAsia="fr-FR"/>
              </w:rPr>
            </w:pPr>
            <w:r w:rsidRPr="00572140">
              <w:rPr>
                <w:rFonts w:eastAsia="Times New Roman"/>
                <w:b/>
                <w:bCs/>
                <w:rtl/>
                <w:lang w:eastAsia="fr-FR"/>
              </w:rPr>
              <w:t>الحصة</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ChatGPT (</w:t>
            </w:r>
            <w:r w:rsidRPr="00572140">
              <w:rPr>
                <w:rFonts w:eastAsia="Times New Roman"/>
                <w:rtl/>
                <w:lang w:eastAsia="fr-FR"/>
              </w:rPr>
              <w:t>عرض توضيحي</w:t>
            </w:r>
            <w:r w:rsidRPr="00572140">
              <w:rPr>
                <w:rFonts w:eastAsia="Times New Roman"/>
                <w:lang w:eastAsia="fr-FR"/>
              </w:rPr>
              <w:t>)</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تثبيت المفاهيم الأساسية وربطها بالتاريخ</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مراجعة مفاهيم الذكاء الاصطناعي</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1</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 xml:space="preserve">ChatGPT – </w:t>
            </w:r>
            <w:r w:rsidRPr="00572140">
              <w:rPr>
                <w:rFonts w:eastAsia="Times New Roman"/>
                <w:rtl/>
                <w:lang w:eastAsia="fr-FR"/>
              </w:rPr>
              <w:t>عروض مرئية</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التمييز بين</w:t>
            </w:r>
            <w:r w:rsidRPr="00572140">
              <w:rPr>
                <w:rFonts w:eastAsia="Times New Roman"/>
                <w:lang w:eastAsia="fr-FR"/>
              </w:rPr>
              <w:t xml:space="preserve"> IA </w:t>
            </w:r>
            <w:r w:rsidRPr="00572140">
              <w:rPr>
                <w:rFonts w:eastAsia="Times New Roman"/>
                <w:rtl/>
                <w:lang w:eastAsia="fr-FR"/>
              </w:rPr>
              <w:t>الضعيف/القوي وتعلم الآلة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أنواع الذكاء الاصطناعي وتعلم الآلة</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2</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Excel / Google Sheets</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فهم أنواع البيانات التاريخية وتنظيمها</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البيانات في البحث التاريخي</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3</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Voyant Tools</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تحليل الترددات والمفاهيم التاريخية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وتحليل النصوص التاريخية</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4</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Tesseract OCR</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رقمنة الوثائق الأرشيفية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التعرف الآلي على النصوص</w:t>
            </w:r>
            <w:r w:rsidRPr="00572140">
              <w:rPr>
                <w:rFonts w:eastAsia="Times New Roman"/>
                <w:lang w:eastAsia="fr-FR"/>
              </w:rPr>
              <w:t xml:space="preserve"> (OCR)</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5</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Transkribus</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تفريغ وتحليل المخطوطات</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تحليل المخطوطات والوثائق القديمة</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6</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AntConc</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تحليل المدونات النصية التاريخية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معالجة اللغة الطبيعية</w:t>
            </w:r>
            <w:r w:rsidRPr="00572140">
              <w:rPr>
                <w:rFonts w:eastAsia="Times New Roman"/>
                <w:lang w:eastAsia="fr-FR"/>
              </w:rPr>
              <w:t xml:space="preserve"> (NLP)</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7</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ChatGPT + Voyant</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المقارنة بين الروايات التاريخية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تحليل الخطاب التاريخي</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8</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Google Vision / ImageJ</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تحليل الصور الأثرية والوثائق البصرية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التعرف على الصور التاريخية</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9</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QGIS</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تحليل التحولات المكانية تاريخيًا</w:t>
            </w:r>
          </w:p>
        </w:tc>
        <w:tc>
          <w:tcPr>
            <w:tcW w:w="2946" w:type="dxa"/>
            <w:vAlign w:val="center"/>
          </w:tcPr>
          <w:p w:rsidR="008F0F49" w:rsidRPr="00572140" w:rsidRDefault="008F0F49" w:rsidP="00473147">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والخرائط التاريخية</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10</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Omeka</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إنشاء معرض رقمي تاريخي</w:t>
            </w:r>
          </w:p>
        </w:tc>
        <w:tc>
          <w:tcPr>
            <w:tcW w:w="2946" w:type="dxa"/>
            <w:vAlign w:val="center"/>
          </w:tcPr>
          <w:p w:rsidR="008F0F49" w:rsidRPr="00572140" w:rsidRDefault="008F0F49" w:rsidP="00473147">
            <w:pPr>
              <w:bidi/>
              <w:rPr>
                <w:rFonts w:eastAsia="Times New Roman"/>
                <w:lang w:eastAsia="fr-FR"/>
              </w:rPr>
            </w:pPr>
            <w:r w:rsidRPr="00572140">
              <w:rPr>
                <w:rFonts w:eastAsia="Times New Roman"/>
                <w:lang w:eastAsia="fr-FR"/>
              </w:rPr>
              <w:t xml:space="preserve">IA </w:t>
            </w:r>
            <w:r w:rsidRPr="00572140">
              <w:rPr>
                <w:rFonts w:eastAsia="Times New Roman"/>
                <w:rtl/>
                <w:lang w:eastAsia="fr-FR"/>
              </w:rPr>
              <w:t>في المتاحف والتراث</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11</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ChatGPT (</w:t>
            </w:r>
            <w:r w:rsidRPr="00572140">
              <w:rPr>
                <w:rFonts w:eastAsia="Times New Roman"/>
                <w:rtl/>
                <w:lang w:eastAsia="fr-FR"/>
              </w:rPr>
              <w:t>نقاش نقدي</w:t>
            </w:r>
            <w:r w:rsidRPr="00572140">
              <w:rPr>
                <w:rFonts w:eastAsia="Times New Roman"/>
                <w:lang w:eastAsia="fr-FR"/>
              </w:rPr>
              <w:t>)</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فهم حدود التنبؤ في التاريخ</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النمذجة والتنبؤ التاريخي</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12</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lang w:eastAsia="fr-FR"/>
              </w:rPr>
              <w:t xml:space="preserve">Turnitin / </w:t>
            </w:r>
            <w:r w:rsidRPr="00572140">
              <w:rPr>
                <w:rFonts w:eastAsia="Times New Roman"/>
                <w:rtl/>
                <w:lang w:eastAsia="fr-FR"/>
              </w:rPr>
              <w:t>نقاش موجّه</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ترسيخ النزاهة العلمية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أخلاقيات الذكاء الاصطناعي</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13</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rtl/>
                <w:lang w:eastAsia="fr-FR"/>
              </w:rPr>
              <w:t>جميع الأدوات</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إنجاز مشروع تاريخي تطبيقي</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ورشة مشروع تطبيقي</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14</w:t>
            </w:r>
          </w:p>
        </w:tc>
      </w:tr>
      <w:tr w:rsidR="008F0F49" w:rsidRPr="00572140" w:rsidTr="00473147">
        <w:trPr>
          <w:tblCellSpacing w:w="15" w:type="dxa"/>
        </w:trPr>
        <w:tc>
          <w:tcPr>
            <w:tcW w:w="2845" w:type="dxa"/>
            <w:vAlign w:val="center"/>
            <w:hideMark/>
          </w:tcPr>
          <w:p w:rsidR="008F0F49" w:rsidRPr="00572140" w:rsidRDefault="008F0F49" w:rsidP="00473147">
            <w:pPr>
              <w:rPr>
                <w:rFonts w:eastAsia="Times New Roman"/>
                <w:lang w:eastAsia="fr-FR"/>
              </w:rPr>
            </w:pPr>
            <w:r w:rsidRPr="00572140">
              <w:rPr>
                <w:rFonts w:eastAsia="Times New Roman"/>
                <w:rtl/>
                <w:lang w:eastAsia="fr-FR"/>
              </w:rPr>
              <w:t>عرض مشاريع</w:t>
            </w:r>
          </w:p>
        </w:tc>
        <w:tc>
          <w:tcPr>
            <w:tcW w:w="3231" w:type="dxa"/>
            <w:vAlign w:val="center"/>
            <w:hideMark/>
          </w:tcPr>
          <w:p w:rsidR="008F0F49" w:rsidRPr="00572140" w:rsidRDefault="008F0F49" w:rsidP="00473147">
            <w:pPr>
              <w:bidi/>
              <w:rPr>
                <w:rFonts w:eastAsia="Times New Roman"/>
                <w:lang w:eastAsia="fr-FR"/>
              </w:rPr>
            </w:pPr>
            <w:r w:rsidRPr="00572140">
              <w:rPr>
                <w:rFonts w:eastAsia="Times New Roman"/>
                <w:rtl/>
                <w:lang w:eastAsia="fr-FR"/>
              </w:rPr>
              <w:t>قياس الكفاءات المكتسبة</w:t>
            </w:r>
          </w:p>
        </w:tc>
        <w:tc>
          <w:tcPr>
            <w:tcW w:w="2946" w:type="dxa"/>
            <w:vAlign w:val="center"/>
          </w:tcPr>
          <w:p w:rsidR="008F0F49" w:rsidRPr="00572140" w:rsidRDefault="008F0F49" w:rsidP="00473147">
            <w:pPr>
              <w:bidi/>
              <w:rPr>
                <w:rFonts w:eastAsia="Times New Roman"/>
                <w:lang w:eastAsia="fr-FR"/>
              </w:rPr>
            </w:pPr>
            <w:r w:rsidRPr="00572140">
              <w:rPr>
                <w:rFonts w:eastAsia="Times New Roman"/>
                <w:rtl/>
                <w:lang w:eastAsia="fr-FR"/>
              </w:rPr>
              <w:t>تقييم المكتسبات</w:t>
            </w:r>
          </w:p>
        </w:tc>
        <w:tc>
          <w:tcPr>
            <w:tcW w:w="664" w:type="dxa"/>
            <w:vAlign w:val="center"/>
          </w:tcPr>
          <w:p w:rsidR="008F0F49" w:rsidRPr="00572140" w:rsidRDefault="008F0F49" w:rsidP="00473147">
            <w:pPr>
              <w:jc w:val="center"/>
              <w:rPr>
                <w:rFonts w:eastAsia="Times New Roman"/>
                <w:lang w:eastAsia="fr-FR"/>
              </w:rPr>
            </w:pPr>
            <w:r w:rsidRPr="00572140">
              <w:rPr>
                <w:rFonts w:eastAsia="Times New Roman"/>
                <w:lang w:eastAsia="fr-FR"/>
              </w:rPr>
              <w:t>15</w:t>
            </w:r>
          </w:p>
        </w:tc>
      </w:tr>
    </w:tbl>
    <w:p w:rsidR="008F0F49" w:rsidRPr="00A43EFC" w:rsidRDefault="008F0F49" w:rsidP="008F0F49">
      <w:pPr>
        <w:bidi/>
        <w:ind w:left="-1"/>
        <w:jc w:val="both"/>
        <w:rPr>
          <w:rtl/>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1570" w:hanging="13"/>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1. مقدمة في الذكاء الاصطناعي – د. حسن محمد حسن</w:t>
      </w:r>
    </w:p>
    <w:p w:rsidR="003A553B" w:rsidRPr="00237691" w:rsidRDefault="003A553B" w:rsidP="00237691">
      <w:pPr>
        <w:bidi/>
        <w:ind w:left="1570" w:hanging="13"/>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2. الذكاء الاصطناعي وتطبيقاته – د. نضال الشمالي</w:t>
      </w:r>
    </w:p>
    <w:p w:rsidR="003A553B" w:rsidRPr="00237691" w:rsidRDefault="003A553B" w:rsidP="00237691">
      <w:pPr>
        <w:bidi/>
        <w:ind w:left="1570" w:hanging="13"/>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3. الذكاء الاصطناعي وتعلم الآلة – تأليف: د. أحمد العيسى</w:t>
      </w:r>
    </w:p>
    <w:p w:rsidR="003A553B" w:rsidRPr="00237691" w:rsidRDefault="003A553B" w:rsidP="00237691">
      <w:pPr>
        <w:bidi/>
        <w:ind w:left="1570" w:hanging="13"/>
        <w:jc w:val="both"/>
        <w:rPr>
          <w:rFonts w:asciiTheme="majorBidi" w:hAnsiTheme="majorBidi" w:cstheme="majorBidi"/>
          <w:rtl/>
          <w:lang w:bidi="ar-DZ"/>
        </w:rPr>
      </w:pPr>
      <w:r w:rsidRPr="00237691">
        <w:rPr>
          <w:rFonts w:asciiTheme="majorBidi" w:eastAsia="Calibri" w:hAnsiTheme="majorBidi" w:cstheme="majorBidi"/>
          <w:b/>
          <w:rtl/>
          <w:lang w:eastAsia="en-US" w:bidi="ar-DZ"/>
        </w:rPr>
        <w:t>4. الذكاء الاصطناعي: الأسس والتقنيات – د. محمد واصل</w:t>
      </w:r>
    </w:p>
    <w:p w:rsidR="003A553B" w:rsidRPr="00237691" w:rsidRDefault="003A553B" w:rsidP="00237691">
      <w:pPr>
        <w:ind w:left="1570" w:hanging="13"/>
        <w:jc w:val="both"/>
        <w:rPr>
          <w:rFonts w:asciiTheme="majorBidi" w:hAnsiTheme="majorBidi" w:cstheme="majorBidi"/>
          <w:lang w:val="en-US"/>
        </w:rPr>
      </w:pPr>
      <w:r w:rsidRPr="00237691">
        <w:rPr>
          <w:rFonts w:asciiTheme="majorBidi" w:hAnsiTheme="majorBidi" w:cstheme="majorBidi"/>
          <w:rtl/>
        </w:rPr>
        <w:t xml:space="preserve">1. </w:t>
      </w:r>
      <w:r w:rsidRPr="00237691">
        <w:rPr>
          <w:rFonts w:asciiTheme="majorBidi" w:hAnsiTheme="majorBidi" w:cstheme="majorBidi"/>
          <w:lang w:val="en-US"/>
        </w:rPr>
        <w:t>Artificial Intelligence: A Modern Approach</w:t>
      </w:r>
    </w:p>
    <w:p w:rsidR="003A553B" w:rsidRPr="00237691" w:rsidRDefault="003A553B" w:rsidP="00237691">
      <w:pPr>
        <w:ind w:left="1570" w:hanging="13"/>
        <w:jc w:val="both"/>
        <w:rPr>
          <w:rFonts w:asciiTheme="majorBidi" w:hAnsiTheme="majorBidi" w:cstheme="majorBidi"/>
          <w:lang w:val="en-US"/>
        </w:rPr>
      </w:pPr>
      <w:r w:rsidRPr="00237691">
        <w:rPr>
          <w:rFonts w:asciiTheme="majorBidi" w:hAnsiTheme="majorBidi" w:cstheme="majorBidi"/>
          <w:rtl/>
        </w:rPr>
        <w:t xml:space="preserve">   - </w:t>
      </w:r>
      <w:r w:rsidRPr="00237691">
        <w:rPr>
          <w:rFonts w:asciiTheme="majorBidi" w:hAnsiTheme="majorBidi" w:cstheme="majorBidi"/>
          <w:lang w:val="en-US"/>
        </w:rPr>
        <w:t>Authors: Stuart Russell &amp; Peter Norvig</w:t>
      </w:r>
    </w:p>
    <w:p w:rsidR="003A553B" w:rsidRPr="00237691" w:rsidRDefault="003A553B" w:rsidP="00237691">
      <w:pPr>
        <w:ind w:left="1570" w:hanging="13"/>
        <w:jc w:val="both"/>
        <w:rPr>
          <w:rFonts w:asciiTheme="majorBidi" w:hAnsiTheme="majorBidi" w:cstheme="majorBidi"/>
          <w:lang w:val="en-US"/>
        </w:rPr>
      </w:pPr>
      <w:r w:rsidRPr="00237691">
        <w:rPr>
          <w:rFonts w:asciiTheme="majorBidi" w:hAnsiTheme="majorBidi" w:cstheme="majorBidi"/>
          <w:rtl/>
        </w:rPr>
        <w:t xml:space="preserve">2. </w:t>
      </w:r>
      <w:r w:rsidRPr="00237691">
        <w:rPr>
          <w:rFonts w:asciiTheme="majorBidi" w:hAnsiTheme="majorBidi" w:cstheme="majorBidi"/>
          <w:lang w:val="en-US"/>
        </w:rPr>
        <w:t>Deep Learning</w:t>
      </w:r>
      <w:r w:rsidRPr="00237691">
        <w:rPr>
          <w:rFonts w:asciiTheme="majorBidi" w:hAnsiTheme="majorBidi" w:cstheme="majorBidi"/>
          <w:rtl/>
        </w:rPr>
        <w:t xml:space="preserve">     - </w:t>
      </w:r>
      <w:r w:rsidRPr="00237691">
        <w:rPr>
          <w:rFonts w:asciiTheme="majorBidi" w:hAnsiTheme="majorBidi" w:cstheme="majorBidi"/>
          <w:lang w:val="en-US"/>
        </w:rPr>
        <w:t>Authors: Ian Goodfellow, Yoshua Bengio, Aaron Courville</w:t>
      </w:r>
    </w:p>
    <w:p w:rsidR="003A553B" w:rsidRPr="00237691" w:rsidRDefault="003A553B" w:rsidP="00237691">
      <w:pPr>
        <w:ind w:left="1570" w:hanging="13"/>
        <w:jc w:val="both"/>
        <w:rPr>
          <w:rFonts w:asciiTheme="majorBidi" w:hAnsiTheme="majorBidi" w:cstheme="majorBidi"/>
          <w:lang w:val="en-US"/>
        </w:rPr>
      </w:pPr>
      <w:r w:rsidRPr="00237691">
        <w:rPr>
          <w:rFonts w:asciiTheme="majorBidi" w:hAnsiTheme="majorBidi" w:cstheme="majorBidi"/>
          <w:rtl/>
        </w:rPr>
        <w:t xml:space="preserve">3. </w:t>
      </w:r>
      <w:r w:rsidRPr="00237691">
        <w:rPr>
          <w:rFonts w:asciiTheme="majorBidi" w:hAnsiTheme="majorBidi" w:cstheme="majorBidi"/>
          <w:lang w:val="en-US"/>
        </w:rPr>
        <w:t>Hands-On Machine Learning withScikit-Learn, Keras, and TensorFlow</w:t>
      </w:r>
    </w:p>
    <w:p w:rsidR="003A553B" w:rsidRPr="00237691" w:rsidRDefault="003A553B" w:rsidP="00237691">
      <w:pPr>
        <w:ind w:left="1570" w:hanging="13"/>
        <w:jc w:val="both"/>
        <w:rPr>
          <w:rFonts w:asciiTheme="majorBidi" w:hAnsiTheme="majorBidi" w:cstheme="majorBidi"/>
        </w:rPr>
      </w:pPr>
      <w:r w:rsidRPr="00237691">
        <w:rPr>
          <w:rFonts w:asciiTheme="majorBidi" w:hAnsiTheme="majorBidi" w:cstheme="majorBidi"/>
          <w:rtl/>
        </w:rPr>
        <w:t xml:space="preserve">   - </w:t>
      </w:r>
      <w:r w:rsidRPr="00237691">
        <w:rPr>
          <w:rFonts w:asciiTheme="majorBidi" w:hAnsiTheme="majorBidi" w:cstheme="majorBidi"/>
        </w:rPr>
        <w:t>Author: Aurélien Géron</w:t>
      </w:r>
    </w:p>
    <w:p w:rsidR="003A553B" w:rsidRPr="00237691" w:rsidRDefault="003A553B" w:rsidP="008F0F49">
      <w:pPr>
        <w:shd w:val="clear" w:color="auto" w:fill="92D050"/>
        <w:bidi/>
        <w:ind w:left="-1" w:hanging="13"/>
        <w:jc w:val="both"/>
        <w:rPr>
          <w:rFonts w:asciiTheme="majorBidi" w:hAnsiTheme="majorBidi" w:cstheme="majorBidi"/>
          <w:rtl/>
        </w:rPr>
      </w:pPr>
    </w:p>
    <w:p w:rsidR="003A553B" w:rsidRPr="00237691" w:rsidRDefault="003A553B" w:rsidP="00237691">
      <w:pPr>
        <w:bidi/>
        <w:ind w:hanging="13"/>
        <w:jc w:val="center"/>
        <w:rPr>
          <w:rFonts w:asciiTheme="majorBidi" w:hAnsiTheme="majorBidi" w:cstheme="majorBidi"/>
          <w:b/>
          <w:bCs/>
          <w:rtl/>
          <w:lang w:bidi="ar-DZ"/>
        </w:rPr>
      </w:pPr>
    </w:p>
    <w:p w:rsidR="003A553B" w:rsidRPr="00237691" w:rsidRDefault="003A553B" w:rsidP="00237691">
      <w:pPr>
        <w:bidi/>
        <w:ind w:hanging="13"/>
        <w:jc w:val="center"/>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lastRenderedPageBreak/>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افقية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8F0F49">
        <w:rPr>
          <w:rFonts w:asciiTheme="majorBidi" w:hAnsiTheme="majorBidi" w:cstheme="majorBidi"/>
          <w:b/>
          <w:bCs/>
          <w:highlight w:val="green"/>
          <w:rtl/>
          <w:lang w:bidi="ar-DZ"/>
        </w:rPr>
        <w:t>لغة انجليزية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الحجم الساعي الأسبوعي: 1سا و30د (تطبيق) </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1. تمكين الطالب من فهم المصطلحات التاريخية الأساسية باللغة الإنجليزية.</w:t>
      </w: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2. تدريب الطالب على قراءة وتحليل النصوص والمراجع التاريخية المكتوبة بالإنجليزية.</w:t>
      </w: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3. تعزيز القدرة على كتابة مقاطع ومقالات تاريخية باللغة الإنجليزية.</w:t>
      </w: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4. إعداد الطالب للانفتاح على الإنتاج العلمي التاريخي العالمي.</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5. تطوير مهارات الترجمة من الإنجليزية إلى العربية في السياق التاريخي.</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 إلمام أساسي باللغة الإنجليزية (مستوى ثانوي أو جامعي أول).</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 معرفة عامة بمصطلحات التاريخ بالعربية.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 القدرة على قراءة نصوص بسيطة وتحليلها.</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1. فهم وتحليل النصوص التاريخية المكتوبة بالإنجليزية.</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2. استعمال المصطلحات التاريخية الإنجليزية في السياق الصحيح.</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3. القدرة على الترجمة الأكاديمية للنصوص التاريخية.</w:t>
      </w:r>
    </w:p>
    <w:p w:rsidR="003A553B" w:rsidRPr="00237691" w:rsidRDefault="003A553B" w:rsidP="00237691">
      <w:pPr>
        <w:bidi/>
        <w:ind w:hanging="13"/>
        <w:jc w:val="lowKashida"/>
        <w:rPr>
          <w:rFonts w:asciiTheme="majorBidi" w:hAnsiTheme="majorBidi" w:cstheme="majorBidi"/>
          <w:bCs/>
          <w:lang w:bidi="ar-DZ"/>
        </w:rPr>
      </w:pPr>
      <w:r w:rsidRPr="00237691">
        <w:rPr>
          <w:rFonts w:asciiTheme="majorBidi" w:hAnsiTheme="majorBidi" w:cstheme="majorBidi"/>
          <w:bCs/>
          <w:rtl/>
          <w:lang w:bidi="ar-DZ"/>
        </w:rPr>
        <w:t>4. تطوير مهارات الكتابة الأكاديمية باللغة الإنجليزية في ميدان التاريخ.</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5. القدرة على توظيف المراجع الإنجليزية في البحوث التاريخية.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tabs>
          <w:tab w:val="right" w:pos="424"/>
        </w:tabs>
        <w:bidi/>
        <w:ind w:hanging="13"/>
        <w:jc w:val="lowKashida"/>
        <w:rPr>
          <w:rFonts w:asciiTheme="majorBidi" w:eastAsia="Times New Roman" w:hAnsiTheme="majorBidi" w:cstheme="majorBidi"/>
          <w:color w:val="000000"/>
          <w:rtl/>
          <w:lang w:eastAsia="fr-FR"/>
        </w:rPr>
      </w:pPr>
      <w:r w:rsidRPr="00237691">
        <w:rPr>
          <w:rFonts w:asciiTheme="majorBidi" w:hAnsiTheme="majorBidi" w:cstheme="majorBidi"/>
          <w:rtl/>
          <w:lang w:bidi="ar-DZ"/>
        </w:rPr>
        <w:t>المحاضرة (01):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(02):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(03):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(04):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(05):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(06):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(07):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(08): نصوص حول تاريخ الحضارات القديمة</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المحاضرة (09): نصوص حول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rtl/>
          <w:lang w:bidi="ar-DZ"/>
        </w:rPr>
        <w:t>المحاضرة (10): نصوص حول تاريخ الحضارات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(11): </w:t>
      </w:r>
      <w:r w:rsidRPr="00237691">
        <w:rPr>
          <w:rFonts w:asciiTheme="majorBidi" w:hAnsiTheme="majorBidi" w:cstheme="majorBidi"/>
          <w:rtl/>
          <w:lang w:bidi="ar-DZ"/>
        </w:rPr>
        <w:t>نصوص حول تاريخ الحضارات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(12): </w:t>
      </w:r>
      <w:r w:rsidRPr="00237691">
        <w:rPr>
          <w:rFonts w:asciiTheme="majorBidi" w:hAnsiTheme="majorBidi" w:cstheme="majorBidi"/>
          <w:rtl/>
          <w:lang w:bidi="ar-DZ"/>
        </w:rPr>
        <w:t>نصوص حول تاريخ الحضارات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(13): </w:t>
      </w:r>
      <w:r w:rsidRPr="00237691">
        <w:rPr>
          <w:rFonts w:asciiTheme="majorBidi" w:hAnsiTheme="majorBidi" w:cstheme="majorBidi"/>
          <w:rtl/>
          <w:lang w:bidi="ar-DZ"/>
        </w:rPr>
        <w:t>نصوص حول تاريخ الحضارات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(14): </w:t>
      </w:r>
      <w:r w:rsidRPr="00237691">
        <w:rPr>
          <w:rFonts w:asciiTheme="majorBidi" w:hAnsiTheme="majorBidi" w:cstheme="majorBidi"/>
          <w:rtl/>
          <w:lang w:bidi="ar-DZ"/>
        </w:rPr>
        <w:t>نصوص حول تاريخ الحضارات القديمة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(15): </w:t>
      </w:r>
      <w:r w:rsidRPr="00237691">
        <w:rPr>
          <w:rFonts w:asciiTheme="majorBidi" w:hAnsiTheme="majorBidi" w:cstheme="majorBidi"/>
          <w:b/>
          <w:rtl/>
          <w:lang w:bidi="ar-DZ"/>
        </w:rPr>
        <w:t>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1570" w:hanging="13"/>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1. أحمد عبد الرحيم مصطفى، اللغة الإنجليزية ومصطلحات التاريخ الحديث والمعاصر، دار المعرفة الجامعية، الإسكندرية.</w:t>
      </w:r>
    </w:p>
    <w:p w:rsidR="003A553B" w:rsidRPr="00237691" w:rsidRDefault="003A553B" w:rsidP="00237691">
      <w:pPr>
        <w:bidi/>
        <w:ind w:left="1570" w:hanging="13"/>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2. فاطمة الزهراء زردومي، اللغة الإنجليزية لطلبة التاريخ، منشورات جامعة الجزائر 2.</w:t>
      </w:r>
    </w:p>
    <w:p w:rsidR="003A553B" w:rsidRPr="00237691" w:rsidRDefault="003A553B" w:rsidP="00237691">
      <w:pPr>
        <w:bidi/>
        <w:ind w:left="1570" w:hanging="13"/>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3. صالح عبد الكريم، مصطلحات تاريخية باللغة الإنجليزية وترجمتها للعربية، دار الثقافة، القاهرة.</w:t>
      </w:r>
    </w:p>
    <w:p w:rsidR="003A553B" w:rsidRPr="00237691" w:rsidRDefault="003A553B" w:rsidP="00237691">
      <w:pPr>
        <w:bidi/>
        <w:ind w:left="1570" w:hanging="13"/>
        <w:jc w:val="both"/>
        <w:rPr>
          <w:rFonts w:asciiTheme="majorBidi" w:hAnsiTheme="majorBidi" w:cstheme="majorBidi"/>
          <w:lang w:val="en-US"/>
        </w:rPr>
      </w:pPr>
      <w:r w:rsidRPr="00237691">
        <w:rPr>
          <w:rFonts w:asciiTheme="majorBidi" w:hAnsiTheme="majorBidi" w:cstheme="majorBidi"/>
          <w:rtl/>
        </w:rPr>
        <w:t xml:space="preserve">1. </w:t>
      </w:r>
      <w:r w:rsidRPr="00237691">
        <w:rPr>
          <w:rFonts w:asciiTheme="majorBidi" w:hAnsiTheme="majorBidi" w:cstheme="majorBidi"/>
          <w:lang w:val="en-US"/>
        </w:rPr>
        <w:t>Peter Burke, The Language of History, Cambridge UniversityPress</w:t>
      </w:r>
      <w:r w:rsidRPr="00237691">
        <w:rPr>
          <w:rFonts w:asciiTheme="majorBidi" w:hAnsiTheme="majorBidi" w:cstheme="majorBidi"/>
          <w:rtl/>
        </w:rPr>
        <w:t>.</w:t>
      </w:r>
    </w:p>
    <w:p w:rsidR="003A553B" w:rsidRPr="00237691" w:rsidRDefault="003A553B" w:rsidP="00237691">
      <w:pPr>
        <w:bidi/>
        <w:ind w:left="1570" w:hanging="13"/>
        <w:jc w:val="both"/>
        <w:rPr>
          <w:rFonts w:asciiTheme="majorBidi" w:hAnsiTheme="majorBidi" w:cstheme="majorBidi"/>
          <w:lang w:val="en-US"/>
        </w:rPr>
      </w:pPr>
      <w:r w:rsidRPr="00237691">
        <w:rPr>
          <w:rFonts w:asciiTheme="majorBidi" w:hAnsiTheme="majorBidi" w:cstheme="majorBidi"/>
          <w:rtl/>
        </w:rPr>
        <w:t xml:space="preserve">2. </w:t>
      </w:r>
      <w:r w:rsidRPr="00237691">
        <w:rPr>
          <w:rFonts w:asciiTheme="majorBidi" w:hAnsiTheme="majorBidi" w:cstheme="majorBidi"/>
          <w:lang w:val="en-US"/>
        </w:rPr>
        <w:t>Robert C. Williams, The Historian'sToolbox: A Student's Guide to the Theory and Craft of History, M.E. Sharpe</w:t>
      </w:r>
      <w:r w:rsidRPr="00237691">
        <w:rPr>
          <w:rFonts w:asciiTheme="majorBidi" w:hAnsiTheme="majorBidi" w:cstheme="majorBidi"/>
          <w:rtl/>
        </w:rPr>
        <w:t xml:space="preserve">.  </w:t>
      </w:r>
    </w:p>
    <w:p w:rsidR="003A553B" w:rsidRPr="00237691" w:rsidRDefault="003A553B" w:rsidP="00237691">
      <w:pPr>
        <w:bidi/>
        <w:ind w:left="1570" w:hanging="13"/>
        <w:jc w:val="both"/>
        <w:rPr>
          <w:rFonts w:asciiTheme="majorBidi" w:hAnsiTheme="majorBidi" w:cstheme="majorBidi"/>
        </w:rPr>
      </w:pPr>
      <w:r w:rsidRPr="00237691">
        <w:rPr>
          <w:rFonts w:asciiTheme="majorBidi" w:hAnsiTheme="majorBidi" w:cstheme="majorBidi"/>
          <w:rtl/>
        </w:rPr>
        <w:t xml:space="preserve">   - يحتوي على قسم خاص بلغة الكتابة التاريخية وأهمية الإنجليزية.</w:t>
      </w:r>
    </w:p>
    <w:p w:rsidR="003A553B" w:rsidRPr="00237691" w:rsidRDefault="003A553B" w:rsidP="008F0F49">
      <w:pPr>
        <w:bidi/>
        <w:ind w:left="-1" w:hanging="13"/>
        <w:jc w:val="both"/>
        <w:rPr>
          <w:rFonts w:asciiTheme="majorBidi" w:hAnsiTheme="majorBidi" w:cstheme="majorBidi"/>
          <w:lang w:val="en-US"/>
        </w:rPr>
      </w:pPr>
      <w:r w:rsidRPr="00237691">
        <w:rPr>
          <w:rFonts w:asciiTheme="majorBidi" w:hAnsiTheme="majorBidi" w:cstheme="majorBidi"/>
          <w:rtl/>
        </w:rPr>
        <w:lastRenderedPageBreak/>
        <w:t xml:space="preserve">3. </w:t>
      </w:r>
      <w:r w:rsidRPr="00237691">
        <w:rPr>
          <w:rFonts w:asciiTheme="majorBidi" w:hAnsiTheme="majorBidi" w:cstheme="majorBidi"/>
          <w:lang w:val="en-US"/>
        </w:rPr>
        <w:t>Anthony Brundage, Going to the Sources: A Guide to HistoricalResearch and Writing, Wiley-Blackwell</w:t>
      </w:r>
      <w:r w:rsidRPr="00237691">
        <w:rPr>
          <w:rFonts w:asciiTheme="majorBidi" w:hAnsiTheme="majorBidi" w:cstheme="majorBidi"/>
          <w:rtl/>
        </w:rPr>
        <w:t>.</w:t>
      </w:r>
    </w:p>
    <w:p w:rsidR="003A553B" w:rsidRPr="00237691" w:rsidRDefault="003A553B" w:rsidP="008F0F49">
      <w:pPr>
        <w:bidi/>
        <w:ind w:left="-1" w:hanging="13"/>
        <w:jc w:val="both"/>
        <w:rPr>
          <w:rFonts w:asciiTheme="majorBidi" w:hAnsiTheme="majorBidi" w:cstheme="majorBidi"/>
          <w:lang w:val="en-US"/>
        </w:rPr>
      </w:pPr>
      <w:r w:rsidRPr="00237691">
        <w:rPr>
          <w:rFonts w:asciiTheme="majorBidi" w:hAnsiTheme="majorBidi" w:cstheme="majorBidi"/>
          <w:rtl/>
        </w:rPr>
        <w:t xml:space="preserve">4. </w:t>
      </w:r>
      <w:r w:rsidRPr="00237691">
        <w:rPr>
          <w:rFonts w:asciiTheme="majorBidi" w:hAnsiTheme="majorBidi" w:cstheme="majorBidi"/>
          <w:lang w:val="en-US"/>
        </w:rPr>
        <w:t>David C. Douglas, English Historical Documents, Routledge</w:t>
      </w:r>
      <w:r w:rsidRPr="00237691">
        <w:rPr>
          <w:rFonts w:asciiTheme="majorBidi" w:hAnsiTheme="majorBidi" w:cstheme="majorBidi"/>
          <w:rtl/>
        </w:rPr>
        <w:t xml:space="preserve">.  </w:t>
      </w:r>
    </w:p>
    <w:p w:rsidR="003A553B" w:rsidRPr="00237691" w:rsidRDefault="003A553B" w:rsidP="008F0F49">
      <w:pPr>
        <w:bidi/>
        <w:ind w:left="-1" w:hanging="13"/>
        <w:jc w:val="both"/>
        <w:rPr>
          <w:rFonts w:asciiTheme="majorBidi" w:hAnsiTheme="majorBidi" w:cstheme="majorBidi"/>
        </w:rPr>
      </w:pPr>
      <w:r w:rsidRPr="00237691">
        <w:rPr>
          <w:rFonts w:asciiTheme="majorBidi" w:hAnsiTheme="majorBidi" w:cstheme="majorBidi"/>
          <w:rtl/>
        </w:rPr>
        <w:t xml:space="preserve">   - مصدر مهم للوثائق التاريخية باللغة الإنجليزية.</w:t>
      </w:r>
    </w:p>
    <w:p w:rsidR="003A553B" w:rsidRPr="00237691" w:rsidRDefault="003A553B" w:rsidP="008F0F49">
      <w:pPr>
        <w:bidi/>
        <w:ind w:left="-1" w:hanging="13"/>
        <w:jc w:val="both"/>
        <w:rPr>
          <w:rFonts w:asciiTheme="majorBidi" w:hAnsiTheme="majorBidi" w:cstheme="majorBidi"/>
        </w:rPr>
      </w:pPr>
      <w:r w:rsidRPr="00237691">
        <w:rPr>
          <w:rFonts w:asciiTheme="majorBidi" w:hAnsiTheme="majorBidi" w:cstheme="majorBidi"/>
          <w:rtl/>
        </w:rPr>
        <w:t>مجلات ودوريات:</w:t>
      </w:r>
    </w:p>
    <w:p w:rsidR="003A553B" w:rsidRPr="00237691" w:rsidRDefault="003A553B" w:rsidP="008F0F49">
      <w:pPr>
        <w:bidi/>
        <w:ind w:left="-1" w:hanging="13"/>
        <w:jc w:val="both"/>
        <w:rPr>
          <w:rFonts w:asciiTheme="majorBidi" w:hAnsiTheme="majorBidi" w:cstheme="majorBidi"/>
        </w:rPr>
      </w:pPr>
      <w:r w:rsidRPr="00237691">
        <w:rPr>
          <w:rFonts w:asciiTheme="majorBidi" w:hAnsiTheme="majorBidi" w:cstheme="majorBidi"/>
          <w:rtl/>
        </w:rPr>
        <w:t xml:space="preserve">- </w:t>
      </w:r>
      <w:r w:rsidRPr="00237691">
        <w:rPr>
          <w:rFonts w:asciiTheme="majorBidi" w:hAnsiTheme="majorBidi" w:cstheme="majorBidi"/>
        </w:rPr>
        <w:t>The English HistoricalReview – Oxford UniversityPress</w:t>
      </w:r>
      <w:r w:rsidRPr="00237691">
        <w:rPr>
          <w:rFonts w:asciiTheme="majorBidi" w:hAnsiTheme="majorBidi" w:cstheme="majorBidi"/>
          <w:rtl/>
        </w:rPr>
        <w:t>.</w:t>
      </w:r>
    </w:p>
    <w:p w:rsidR="003A553B" w:rsidRPr="00237691" w:rsidRDefault="003A553B" w:rsidP="008F0F49">
      <w:pPr>
        <w:bidi/>
        <w:ind w:left="-1" w:hanging="13"/>
        <w:jc w:val="both"/>
        <w:rPr>
          <w:rFonts w:asciiTheme="majorBidi" w:hAnsiTheme="majorBidi" w:cstheme="majorBidi"/>
        </w:rPr>
      </w:pPr>
      <w:r w:rsidRPr="00237691">
        <w:rPr>
          <w:rFonts w:asciiTheme="majorBidi" w:hAnsiTheme="majorBidi" w:cstheme="majorBidi"/>
          <w:rtl/>
        </w:rPr>
        <w:t xml:space="preserve">- </w:t>
      </w:r>
      <w:r w:rsidRPr="00237691">
        <w:rPr>
          <w:rFonts w:asciiTheme="majorBidi" w:hAnsiTheme="majorBidi" w:cstheme="majorBidi"/>
        </w:rPr>
        <w:t>HistoryToday</w:t>
      </w:r>
      <w:r w:rsidRPr="00237691">
        <w:rPr>
          <w:rFonts w:asciiTheme="majorBidi" w:hAnsiTheme="majorBidi" w:cstheme="majorBidi"/>
          <w:rtl/>
        </w:rPr>
        <w:t xml:space="preserve"> – مجلة بريطانية تقدم مقالات علمية بلغة أكاديمية مبسطة.</w:t>
      </w:r>
    </w:p>
    <w:p w:rsidR="003A553B" w:rsidRPr="00237691" w:rsidRDefault="003A553B" w:rsidP="008F0F49">
      <w:pPr>
        <w:bidi/>
        <w:ind w:left="-1" w:hanging="13"/>
        <w:jc w:val="both"/>
        <w:rPr>
          <w:rFonts w:asciiTheme="majorBidi" w:hAnsiTheme="majorBidi" w:cstheme="majorBidi"/>
        </w:rPr>
      </w:pPr>
      <w:r w:rsidRPr="00237691">
        <w:rPr>
          <w:rFonts w:asciiTheme="majorBidi" w:hAnsiTheme="majorBidi" w:cstheme="majorBidi"/>
          <w:rtl/>
        </w:rPr>
        <w:t xml:space="preserve">- </w:t>
      </w:r>
      <w:r w:rsidRPr="00237691">
        <w:rPr>
          <w:rFonts w:asciiTheme="majorBidi" w:hAnsiTheme="majorBidi" w:cstheme="majorBidi"/>
        </w:rPr>
        <w:t>Journal of World History</w:t>
      </w:r>
      <w:r w:rsidRPr="00237691">
        <w:rPr>
          <w:rFonts w:asciiTheme="majorBidi" w:hAnsiTheme="majorBidi" w:cstheme="majorBidi"/>
          <w:rtl/>
        </w:rPr>
        <w:t xml:space="preserve"> – تحتوي على أبحاث تاريخية عالمية باللغة الإنجليزية.</w:t>
      </w: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8F0F49">
      <w:pPr>
        <w:shd w:val="clear" w:color="auto" w:fill="92D050"/>
        <w:bidi/>
        <w:ind w:left="-1"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p w:rsidR="003A553B" w:rsidRDefault="003A553B" w:rsidP="00237691">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Default="008F0F49" w:rsidP="008F0F49">
      <w:pPr>
        <w:bidi/>
        <w:ind w:hanging="13"/>
        <w:jc w:val="both"/>
        <w:rPr>
          <w:rFonts w:asciiTheme="majorBidi" w:hAnsiTheme="majorBidi" w:cstheme="majorBidi"/>
          <w:b/>
          <w:bCs/>
        </w:rPr>
      </w:pPr>
    </w:p>
    <w:p w:rsidR="008F0F49" w:rsidRPr="00237691" w:rsidRDefault="008F0F49" w:rsidP="008F0F49">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b/>
          <w:bCs/>
          <w:rtl/>
        </w:rPr>
      </w:pPr>
    </w:p>
    <w:tbl>
      <w:tblPr>
        <w:bidiVisual/>
        <w:tblW w:w="10384" w:type="dxa"/>
        <w:tblInd w:w="-225" w:type="dxa"/>
        <w:tblLook w:val="04A0" w:firstRow="1" w:lastRow="0" w:firstColumn="1" w:lastColumn="0" w:noHBand="0" w:noVBand="1"/>
      </w:tblPr>
      <w:tblGrid>
        <w:gridCol w:w="2744"/>
        <w:gridCol w:w="4979"/>
        <w:gridCol w:w="2661"/>
      </w:tblGrid>
      <w:tr w:rsidR="003A553B" w:rsidRPr="00237691" w:rsidTr="00A4090E">
        <w:tc>
          <w:tcPr>
            <w:tcW w:w="2744" w:type="dxa"/>
            <w:tcBorders>
              <w:right w:val="thickThinSmallGap" w:sz="24" w:space="0" w:color="auto"/>
            </w:tcBorders>
          </w:tcPr>
          <w:p w:rsidR="003A553B" w:rsidRPr="00237691" w:rsidRDefault="003A553B" w:rsidP="00237691">
            <w:pPr>
              <w:bidi/>
              <w:ind w:hanging="13"/>
              <w:jc w:val="both"/>
              <w:rPr>
                <w:rFonts w:asciiTheme="majorBidi" w:hAnsiTheme="majorBidi" w:cstheme="majorBidi"/>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A553B" w:rsidRPr="008F0F49" w:rsidRDefault="003A553B" w:rsidP="008F0F49">
            <w:pPr>
              <w:bidi/>
              <w:ind w:left="-13"/>
              <w:jc w:val="center"/>
              <w:rPr>
                <w:rFonts w:asciiTheme="majorBidi" w:hAnsiTheme="majorBidi" w:cstheme="majorBidi"/>
                <w:b/>
                <w:bCs/>
                <w:sz w:val="44"/>
                <w:szCs w:val="44"/>
                <w:highlight w:val="green"/>
                <w:lang w:bidi="ar-DZ"/>
              </w:rPr>
            </w:pPr>
            <w:r w:rsidRPr="008F0F49">
              <w:rPr>
                <w:rFonts w:asciiTheme="majorBidi" w:hAnsiTheme="majorBidi" w:cstheme="majorBidi"/>
                <w:b/>
                <w:bCs/>
                <w:sz w:val="44"/>
                <w:szCs w:val="44"/>
                <w:highlight w:val="green"/>
                <w:rtl/>
                <w:lang w:bidi="ar-DZ"/>
              </w:rPr>
              <w:t>البرنامج المفصل لمواد</w:t>
            </w:r>
          </w:p>
          <w:p w:rsidR="003A553B" w:rsidRPr="008F0F49" w:rsidRDefault="003A553B" w:rsidP="008F0F49">
            <w:pPr>
              <w:bidi/>
              <w:ind w:left="39"/>
              <w:jc w:val="center"/>
              <w:rPr>
                <w:rFonts w:asciiTheme="majorBidi" w:hAnsiTheme="majorBidi" w:cstheme="majorBidi"/>
                <w:b/>
                <w:bCs/>
                <w:rtl/>
                <w:lang w:bidi="ar-DZ"/>
              </w:rPr>
            </w:pPr>
            <w:r w:rsidRPr="008F0F49">
              <w:rPr>
                <w:rFonts w:asciiTheme="majorBidi" w:hAnsiTheme="majorBidi" w:cstheme="majorBidi"/>
                <w:b/>
                <w:bCs/>
                <w:sz w:val="44"/>
                <w:szCs w:val="44"/>
                <w:highlight w:val="green"/>
                <w:rtl/>
                <w:lang w:bidi="ar-DZ"/>
              </w:rPr>
              <w:t>السداسي الثالث</w:t>
            </w:r>
          </w:p>
        </w:tc>
        <w:tc>
          <w:tcPr>
            <w:tcW w:w="2661" w:type="dxa"/>
            <w:tcBorders>
              <w:left w:val="thinThickSmallGap" w:sz="24" w:space="0" w:color="auto"/>
            </w:tcBorders>
          </w:tcPr>
          <w:p w:rsidR="003A553B" w:rsidRPr="00237691" w:rsidRDefault="003A553B" w:rsidP="00237691">
            <w:pPr>
              <w:bidi/>
              <w:ind w:hanging="13"/>
              <w:jc w:val="both"/>
              <w:rPr>
                <w:rFonts w:asciiTheme="majorBidi" w:hAnsiTheme="majorBidi" w:cstheme="majorBidi"/>
                <w:rtl/>
                <w:lang w:bidi="ar-DZ"/>
              </w:rPr>
            </w:pPr>
          </w:p>
        </w:tc>
      </w:tr>
    </w:tbl>
    <w:p w:rsidR="003A553B" w:rsidRPr="00237691" w:rsidRDefault="003A553B" w:rsidP="00237691">
      <w:pPr>
        <w:bidi/>
        <w:ind w:hanging="13"/>
        <w:jc w:val="both"/>
        <w:rPr>
          <w:rFonts w:asciiTheme="majorBidi" w:hAnsiTheme="majorBidi" w:cstheme="majorBidi"/>
          <w:b/>
          <w:bCs/>
          <w:rtl/>
        </w:rPr>
      </w:pPr>
    </w:p>
    <w:p w:rsidR="003A553B" w:rsidRPr="00237691" w:rsidRDefault="003A553B" w:rsidP="00237691">
      <w:pPr>
        <w:bidi/>
        <w:ind w:hanging="13"/>
        <w:jc w:val="both"/>
        <w:rPr>
          <w:rFonts w:asciiTheme="majorBidi" w:hAnsiTheme="majorBidi" w:cstheme="majorBidi"/>
          <w:rtl/>
        </w:rPr>
      </w:pPr>
    </w:p>
    <w:p w:rsidR="003A553B" w:rsidRDefault="003A553B" w:rsidP="00237691">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8F0F49" w:rsidRDefault="008F0F49" w:rsidP="008F0F49">
      <w:pPr>
        <w:bidi/>
        <w:ind w:hanging="13"/>
        <w:jc w:val="both"/>
        <w:rPr>
          <w:rFonts w:asciiTheme="majorBidi" w:hAnsiTheme="majorBidi" w:cstheme="majorBidi"/>
        </w:rPr>
      </w:pP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lastRenderedPageBreak/>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both"/>
        <w:rPr>
          <w:rFonts w:asciiTheme="majorBidi" w:hAnsiTheme="majorBidi" w:cstheme="majorBidi"/>
          <w:b/>
          <w:bCs/>
          <w:lang w:bidi="ar-DZ"/>
        </w:rPr>
      </w:pPr>
      <w:r w:rsidRPr="00237691">
        <w:rPr>
          <w:rFonts w:asciiTheme="majorBidi" w:hAnsiTheme="majorBidi" w:cstheme="majorBidi"/>
          <w:b/>
          <w:bCs/>
          <w:rtl/>
          <w:lang w:bidi="ar-DZ"/>
        </w:rPr>
        <w:t xml:space="preserve">اسم المادة: </w:t>
      </w:r>
      <w:r w:rsidRPr="00DD2483">
        <w:rPr>
          <w:rFonts w:asciiTheme="majorBidi" w:hAnsiTheme="majorBidi" w:cstheme="majorBidi"/>
          <w:b/>
          <w:bCs/>
          <w:highlight w:val="green"/>
          <w:rtl/>
          <w:lang w:bidi="ar-DZ"/>
        </w:rPr>
        <w:t>الحضارة الإغريقية</w:t>
      </w:r>
    </w:p>
    <w:p w:rsidR="003A553B" w:rsidRPr="00237691" w:rsidRDefault="003A553B" w:rsidP="00237691">
      <w:pPr>
        <w:bidi/>
        <w:ind w:left="-1" w:hanging="13"/>
        <w:jc w:val="both"/>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1. فهم مراحل تطور الحضارة الإغريقية.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2. التعرف على الأنظمة السياسية والاجتماعية في اليونان القديمة.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3. إبراز دور الفكر الفلسفي الإغريقي في التاريخ الإنساني.  </w:t>
      </w:r>
    </w:p>
    <w:p w:rsidR="003A553B" w:rsidRPr="00237691" w:rsidRDefault="003A553B" w:rsidP="00237691">
      <w:pPr>
        <w:bidi/>
        <w:ind w:hanging="13"/>
        <w:jc w:val="lowKashida"/>
        <w:rPr>
          <w:rFonts w:asciiTheme="majorBidi" w:hAnsiTheme="majorBidi" w:cstheme="majorBidi"/>
          <w:lang w:bidi="ar-DZ"/>
        </w:rPr>
      </w:pPr>
      <w:r w:rsidRPr="00237691">
        <w:rPr>
          <w:rFonts w:asciiTheme="majorBidi" w:hAnsiTheme="majorBidi" w:cstheme="majorBidi"/>
          <w:rtl/>
          <w:lang w:bidi="ar-DZ"/>
        </w:rPr>
        <w:t xml:space="preserve">4. دراسة مظاهر الحياة الثقافية والفنية والدينية.  </w:t>
      </w:r>
    </w:p>
    <w:p w:rsidR="003A553B" w:rsidRPr="00237691" w:rsidRDefault="003A553B" w:rsidP="00237691">
      <w:pPr>
        <w:bidi/>
        <w:ind w:hanging="13"/>
        <w:jc w:val="lowKashida"/>
        <w:rPr>
          <w:rFonts w:asciiTheme="majorBidi" w:hAnsiTheme="majorBidi" w:cstheme="majorBidi"/>
          <w:rtl/>
          <w:lang w:bidi="ar-DZ"/>
        </w:rPr>
      </w:pPr>
      <w:r w:rsidRPr="00237691">
        <w:rPr>
          <w:rFonts w:asciiTheme="majorBidi" w:hAnsiTheme="majorBidi" w:cstheme="majorBidi"/>
          <w:rtl/>
          <w:lang w:bidi="ar-DZ"/>
        </w:rPr>
        <w:t>5. تحليل تأثير الحضارة الإغريقية على الحضارات التالية.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عامة بتاريخ العالم القديم.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قدرة على قراءة وتحليل النصوص التاريخية.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
          <w:rtl/>
          <w:lang w:bidi="ar-DZ"/>
        </w:rPr>
        <w:t>- إلمام بأساسيات الجغرافيا السياسية والثقافية.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القدرة على تحليل وتفسير الظواهر السياسية والثقافية في اليونان القديمة.  </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
          <w:rtl/>
          <w:lang w:bidi="ar-DZ"/>
        </w:rPr>
        <w:t>- ربط الحضارة الإغريقية بتأثيراتها على الحضارات الأخرى.</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(01): . نشأة الحضارة الإغريقية  </w:t>
      </w:r>
    </w:p>
    <w:p w:rsidR="003A553B" w:rsidRPr="00237691" w:rsidRDefault="003A553B" w:rsidP="00237691">
      <w:pPr>
        <w:bidi/>
        <w:ind w:left="284" w:right="142" w:hanging="13"/>
        <w:rPr>
          <w:rFonts w:asciiTheme="majorBidi" w:hAnsiTheme="majorBidi" w:cstheme="majorBidi"/>
          <w:b/>
          <w:rtl/>
          <w:lang w:bidi="ar-DZ"/>
        </w:rPr>
      </w:pPr>
      <w:r w:rsidRPr="00237691">
        <w:rPr>
          <w:rFonts w:asciiTheme="majorBidi" w:hAnsiTheme="majorBidi" w:cstheme="majorBidi"/>
          <w:b/>
          <w:rtl/>
          <w:lang w:bidi="ar-DZ"/>
        </w:rPr>
        <w:t xml:space="preserve">المحاضرة (02): الجغرافيا وتأثيرها على اليونان القديم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(03):المدن-الدول (البوليس): أثينا وسبارتا</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(04):النظام السياسي في أثينا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(05): النظام الاجتماعي في سبارتا</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(06): الفلسفة الإغريقية (سقراط، أفلاطون، أرسطو)  </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(07): الأدب والمسرح اليوناني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الفن والعمارة الإغريقية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(09): الألعاب الأولمبية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(10):الحياة الدينية والمعتقدات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النظام التعليمي والتربوي  </w:t>
      </w:r>
    </w:p>
    <w:p w:rsidR="003A553B" w:rsidRPr="00237691" w:rsidRDefault="003A553B" w:rsidP="00237691">
      <w:pPr>
        <w:bidi/>
        <w:ind w:left="284" w:hanging="13"/>
        <w:jc w:val="lowKashida"/>
        <w:rPr>
          <w:rFonts w:asciiTheme="majorBidi" w:hAnsiTheme="majorBidi" w:cstheme="majorBidi"/>
          <w:b/>
          <w:lang w:bidi="ar-DZ"/>
        </w:rPr>
      </w:pPr>
      <w:r w:rsidRPr="00237691">
        <w:rPr>
          <w:rFonts w:asciiTheme="majorBidi" w:hAnsiTheme="majorBidi" w:cstheme="majorBidi"/>
          <w:b/>
          <w:rtl/>
          <w:lang w:bidi="ar-DZ"/>
        </w:rPr>
        <w:t>المحاضرة (12): الحروب الفارسية واليونانية  الحرب البيلوبونيزية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دور الإسكندر الأكبر وتوسع الحضارة الهلنستية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تأثير الحضارة الإغريقية على الحضارات اللاحقة (الرومانية، الإسلامية، الغربية)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hanging="13"/>
        <w:rPr>
          <w:rFonts w:asciiTheme="majorBidi" w:hAnsiTheme="majorBidi" w:cstheme="majorBidi"/>
          <w:lang w:bidi="ar-DZ"/>
        </w:rPr>
      </w:pP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lang w:bidi="ar-DZ"/>
        </w:rPr>
        <w:t>-Pline l’ancien , Histoire naturelle ., V,.</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-Pline l'ancien , Histoire naturelle , VIII, texte établi traduit et commenté par A.Ernout, edit., Les Belles Lettres , Paris, 1952</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-Pline l’ancien , Histoire naturelle ,. XIII ,texte établi ,traduit et commenté par A; Ernout , Les Belles Lettres Paris, 1956.</w:t>
      </w:r>
    </w:p>
    <w:p w:rsidR="003A553B" w:rsidRPr="00237691" w:rsidRDefault="003A553B" w:rsidP="00237691">
      <w:pPr>
        <w:ind w:left="-1" w:hanging="13"/>
        <w:rPr>
          <w:rFonts w:asciiTheme="majorBidi" w:hAnsiTheme="majorBidi" w:cstheme="majorBidi"/>
          <w:rtl/>
        </w:rPr>
      </w:pPr>
      <w:r w:rsidRPr="00237691">
        <w:rPr>
          <w:rFonts w:asciiTheme="majorBidi" w:hAnsiTheme="majorBidi" w:cstheme="majorBidi"/>
        </w:rPr>
        <w:t>-Pline l'ancien , , Histoire naturelle , XV, texte établi , traduit par J. André , edit., Les belles lettres , Paris, 1958</w:t>
      </w:r>
    </w:p>
    <w:p w:rsidR="003A553B" w:rsidRPr="00237691" w:rsidRDefault="003A553B" w:rsidP="00237691">
      <w:pPr>
        <w:ind w:left="-1" w:hanging="13"/>
        <w:rPr>
          <w:rFonts w:asciiTheme="majorBidi" w:hAnsiTheme="majorBidi" w:cstheme="majorBidi"/>
          <w:rtl/>
        </w:rPr>
      </w:pPr>
      <w:r w:rsidRPr="00237691">
        <w:rPr>
          <w:rFonts w:asciiTheme="majorBidi" w:hAnsiTheme="majorBidi" w:cstheme="majorBidi"/>
          <w:rtl/>
        </w:rPr>
        <w:t>-</w:t>
      </w:r>
      <w:r w:rsidRPr="00237691">
        <w:rPr>
          <w:rFonts w:asciiTheme="majorBidi" w:hAnsiTheme="majorBidi" w:cstheme="majorBidi"/>
        </w:rPr>
        <w:t>Strabon , II , texte établi et traduit par Germaine Aujac , edit., Les Belles Lettres , Paris, 1969,..</w:t>
      </w:r>
    </w:p>
    <w:p w:rsidR="003A553B" w:rsidRPr="00237691" w:rsidRDefault="003A553B" w:rsidP="00237691">
      <w:pPr>
        <w:ind w:left="-1" w:hanging="13"/>
        <w:rPr>
          <w:rFonts w:asciiTheme="majorBidi" w:hAnsiTheme="majorBidi" w:cstheme="majorBidi"/>
          <w:rtl/>
        </w:rPr>
      </w:pPr>
      <w:r w:rsidRPr="00237691">
        <w:rPr>
          <w:rFonts w:asciiTheme="majorBidi" w:hAnsiTheme="majorBidi" w:cstheme="majorBidi"/>
          <w:rtl/>
        </w:rPr>
        <w:t>-</w:t>
      </w:r>
      <w:r w:rsidRPr="00237691">
        <w:rPr>
          <w:rFonts w:asciiTheme="majorBidi" w:hAnsiTheme="majorBidi" w:cstheme="majorBidi"/>
        </w:rPr>
        <w:t>Tite Live , Histoire romaine , trad. Nouvelle , Danielle De Clercq , 2001</w:t>
      </w:r>
    </w:p>
    <w:p w:rsidR="003A553B" w:rsidRPr="00237691" w:rsidRDefault="003A553B" w:rsidP="00237691">
      <w:pPr>
        <w:ind w:left="-1" w:hanging="13"/>
        <w:rPr>
          <w:rFonts w:asciiTheme="majorBidi" w:hAnsiTheme="majorBidi" w:cstheme="majorBidi"/>
          <w:rtl/>
        </w:rPr>
      </w:pPr>
      <w:r w:rsidRPr="00237691">
        <w:rPr>
          <w:rFonts w:asciiTheme="majorBidi" w:hAnsiTheme="majorBidi" w:cstheme="majorBidi"/>
          <w:rtl/>
        </w:rPr>
        <w:t>-</w:t>
      </w:r>
      <w:r w:rsidRPr="00237691">
        <w:rPr>
          <w:rFonts w:asciiTheme="majorBidi" w:hAnsiTheme="majorBidi" w:cstheme="majorBidi"/>
        </w:rPr>
        <w:t>Flavius Josephus , Guerre des juifs , trad. R.Harmand, révisé et annoté par Theodore Reinach et J.Weill , E.Leroux, Paris, 1932 .</w:t>
      </w:r>
    </w:p>
    <w:p w:rsidR="003A553B" w:rsidRPr="00237691" w:rsidRDefault="003A553B" w:rsidP="00237691">
      <w:pPr>
        <w:ind w:left="-1" w:hanging="13"/>
        <w:rPr>
          <w:rFonts w:asciiTheme="majorBidi" w:hAnsiTheme="majorBidi" w:cstheme="majorBidi"/>
          <w:rtl/>
          <w:lang w:bidi="ar-DZ"/>
        </w:rPr>
      </w:pPr>
      <w:r w:rsidRPr="00237691">
        <w:rPr>
          <w:rFonts w:asciiTheme="majorBidi" w:hAnsiTheme="majorBidi" w:cstheme="majorBidi"/>
        </w:rPr>
        <w:lastRenderedPageBreak/>
        <w:t>Varron , De l’agriculture , texte établi et traduit et commenté par Charles Guiraud , Paris, 1985 .</w:t>
      </w:r>
    </w:p>
    <w:p w:rsidR="003A553B" w:rsidRPr="00237691" w:rsidRDefault="003A553B" w:rsidP="00237691">
      <w:pPr>
        <w:ind w:left="-1" w:hanging="13"/>
        <w:rPr>
          <w:rFonts w:asciiTheme="majorBidi" w:hAnsiTheme="majorBidi" w:cstheme="majorBidi"/>
          <w:rtl/>
          <w:lang w:bidi="ar-DZ"/>
        </w:rPr>
      </w:pPr>
      <w:r w:rsidRPr="00237691">
        <w:rPr>
          <w:rFonts w:asciiTheme="majorBidi" w:hAnsiTheme="majorBidi" w:cstheme="majorBidi"/>
          <w:lang w:bidi="ar-DZ"/>
        </w:rPr>
        <w:t>Aounallah ( S ) , Le Cap bon jardin de Carthage ,Recherches d'epigraphie et d'histoire romano-africaine (</w:t>
      </w:r>
      <w:smartTag w:uri="urn:schemas-microsoft-com:office:smarttags" w:element="metricconverter">
        <w:smartTagPr>
          <w:attr w:name="ProductID" w:val="146 a"/>
        </w:smartTagPr>
        <w:r w:rsidRPr="00237691">
          <w:rPr>
            <w:rFonts w:asciiTheme="majorBidi" w:hAnsiTheme="majorBidi" w:cstheme="majorBidi"/>
            <w:lang w:bidi="ar-DZ"/>
          </w:rPr>
          <w:t>146 a</w:t>
        </w:r>
      </w:smartTag>
      <w:r w:rsidRPr="00237691">
        <w:rPr>
          <w:rFonts w:asciiTheme="majorBidi" w:hAnsiTheme="majorBidi" w:cstheme="majorBidi"/>
          <w:lang w:bidi="ar-DZ"/>
        </w:rPr>
        <w:t xml:space="preserve">.C.-235 p.C), edit., Ausonius , Bordeaux , 2001.                                    </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Decret ( F ) , Carthage ou l'empire de la mer , edit. Seuil , Paris, 1977.</w:t>
      </w:r>
    </w:p>
    <w:p w:rsidR="003A553B" w:rsidRPr="00237691" w:rsidRDefault="003A553B" w:rsidP="00237691">
      <w:pPr>
        <w:ind w:hanging="13"/>
        <w:rPr>
          <w:rFonts w:asciiTheme="majorBidi" w:hAnsiTheme="majorBidi" w:cstheme="majorBidi"/>
          <w:snapToGrid w:val="0"/>
        </w:rPr>
      </w:pPr>
      <w:r w:rsidRPr="00237691">
        <w:rPr>
          <w:rFonts w:asciiTheme="majorBidi" w:hAnsiTheme="majorBidi" w:cstheme="majorBidi"/>
          <w:snapToGrid w:val="0"/>
        </w:rPr>
        <w:t xml:space="preserve">- Decret ( F ) , Fantar ( M ), L’Afrique du nord dans l’antiquité des origines au V° siècle, Paris, 1981 </w:t>
      </w: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DD2483">
      <w:pPr>
        <w:shd w:val="clear" w:color="auto" w:fill="92D050"/>
        <w:bidi/>
        <w:ind w:left="-1"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rtl/>
          <w:lang w:bidi="ar-DZ"/>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bidi="ar-DZ"/>
        </w:rPr>
        <w:t>الحضارة الرومانية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hanging="13"/>
        <w:jc w:val="lowKashida"/>
        <w:rPr>
          <w:rFonts w:asciiTheme="majorBidi" w:hAnsiTheme="majorBidi" w:cstheme="majorBidi"/>
        </w:rPr>
      </w:pPr>
      <w:r w:rsidRPr="00237691">
        <w:rPr>
          <w:rFonts w:asciiTheme="majorBidi" w:hAnsiTheme="majorBidi" w:cstheme="majorBidi"/>
          <w:rtl/>
        </w:rPr>
        <w:t xml:space="preserve">- التعرف على تطور النظام السياسي في روما.  </w:t>
      </w:r>
    </w:p>
    <w:p w:rsidR="003A553B" w:rsidRPr="00237691" w:rsidRDefault="003A553B" w:rsidP="00237691">
      <w:pPr>
        <w:bidi/>
        <w:ind w:hanging="13"/>
        <w:jc w:val="lowKashida"/>
        <w:rPr>
          <w:rFonts w:asciiTheme="majorBidi" w:hAnsiTheme="majorBidi" w:cstheme="majorBidi"/>
        </w:rPr>
      </w:pPr>
      <w:r w:rsidRPr="00237691">
        <w:rPr>
          <w:rFonts w:asciiTheme="majorBidi" w:hAnsiTheme="majorBidi" w:cstheme="majorBidi"/>
          <w:rtl/>
        </w:rPr>
        <w:t xml:space="preserve">- دراسة الجوانب الاجتماعية والثقافية والدينية للحضارة الرومانية.  </w:t>
      </w:r>
    </w:p>
    <w:p w:rsidR="003A553B" w:rsidRPr="00237691" w:rsidRDefault="003A553B" w:rsidP="00237691">
      <w:pPr>
        <w:bidi/>
        <w:ind w:hanging="13"/>
        <w:jc w:val="lowKashida"/>
        <w:rPr>
          <w:rFonts w:asciiTheme="majorBidi" w:hAnsiTheme="majorBidi" w:cstheme="majorBidi"/>
        </w:rPr>
      </w:pPr>
      <w:r w:rsidRPr="00237691">
        <w:rPr>
          <w:rFonts w:asciiTheme="majorBidi" w:hAnsiTheme="majorBidi" w:cstheme="majorBidi"/>
          <w:rtl/>
        </w:rPr>
        <w:t xml:space="preserve">- تحليل أسباب صعود وسقوط الإمبراطورية الرومانية.  </w:t>
      </w:r>
    </w:p>
    <w:p w:rsidR="003A553B" w:rsidRPr="00237691" w:rsidRDefault="003A553B" w:rsidP="00237691">
      <w:pPr>
        <w:bidi/>
        <w:ind w:hanging="13"/>
        <w:jc w:val="lowKashida"/>
        <w:rPr>
          <w:rFonts w:asciiTheme="majorBidi" w:hAnsiTheme="majorBidi" w:cstheme="majorBidi"/>
        </w:rPr>
      </w:pPr>
      <w:r w:rsidRPr="00237691">
        <w:rPr>
          <w:rFonts w:asciiTheme="majorBidi" w:hAnsiTheme="majorBidi" w:cstheme="majorBidi"/>
          <w:rtl/>
        </w:rPr>
        <w:t xml:space="preserve">- إبراز إسهامات الرومان في القانون، العمارة، والإدارة.  </w:t>
      </w:r>
    </w:p>
    <w:p w:rsidR="003A553B" w:rsidRPr="00237691" w:rsidRDefault="003A553B" w:rsidP="00237691">
      <w:pPr>
        <w:bidi/>
        <w:ind w:hanging="13"/>
        <w:jc w:val="lowKashida"/>
        <w:rPr>
          <w:rFonts w:asciiTheme="majorBidi" w:hAnsiTheme="majorBidi" w:cstheme="majorBidi"/>
          <w:b/>
          <w:rtl/>
        </w:rPr>
      </w:pPr>
      <w:r w:rsidRPr="00237691">
        <w:rPr>
          <w:rFonts w:asciiTheme="majorBidi" w:hAnsiTheme="majorBidi" w:cstheme="majorBidi"/>
          <w:rtl/>
        </w:rPr>
        <w:t>- فهم أثر الحضارة الرومانية على أوروبا والعالم الإسلامي.</w:t>
      </w:r>
    </w:p>
    <w:p w:rsidR="003A553B" w:rsidRPr="00237691" w:rsidRDefault="003A553B" w:rsidP="00237691">
      <w:pPr>
        <w:bidi/>
        <w:ind w:hanging="13"/>
        <w:jc w:val="lowKashida"/>
        <w:rPr>
          <w:rFonts w:asciiTheme="majorBidi" w:hAnsiTheme="majorBidi" w:cstheme="majorBidi"/>
          <w:b/>
        </w:rPr>
      </w:pPr>
      <w:r w:rsidRPr="00237691">
        <w:rPr>
          <w:rFonts w:asciiTheme="majorBidi" w:hAnsiTheme="majorBidi" w:cstheme="majorBidi"/>
          <w:b/>
          <w:rtl/>
        </w:rPr>
        <w:t>المكتسبات القبلية:</w:t>
      </w:r>
    </w:p>
    <w:p w:rsidR="003A553B" w:rsidRPr="00237691" w:rsidRDefault="003A553B" w:rsidP="00237691">
      <w:pPr>
        <w:bidi/>
        <w:ind w:hanging="13"/>
        <w:jc w:val="lowKashida"/>
        <w:rPr>
          <w:rFonts w:asciiTheme="majorBidi" w:hAnsiTheme="majorBidi" w:cstheme="majorBidi"/>
          <w:b/>
        </w:rPr>
      </w:pPr>
      <w:r w:rsidRPr="00237691">
        <w:rPr>
          <w:rFonts w:asciiTheme="majorBidi" w:hAnsiTheme="majorBidi" w:cstheme="majorBidi"/>
          <w:b/>
          <w:rtl/>
        </w:rPr>
        <w:t xml:space="preserve">- إلمام بتاريخ البحر الأبيض المتوسط القديم.  </w:t>
      </w:r>
    </w:p>
    <w:p w:rsidR="003A553B" w:rsidRPr="00237691" w:rsidRDefault="003A553B" w:rsidP="00237691">
      <w:pPr>
        <w:bidi/>
        <w:ind w:hanging="13"/>
        <w:jc w:val="lowKashida"/>
        <w:rPr>
          <w:rFonts w:asciiTheme="majorBidi" w:hAnsiTheme="majorBidi" w:cstheme="majorBidi"/>
          <w:b/>
        </w:rPr>
      </w:pPr>
      <w:r w:rsidRPr="00237691">
        <w:rPr>
          <w:rFonts w:asciiTheme="majorBidi" w:hAnsiTheme="majorBidi" w:cstheme="majorBidi"/>
          <w:b/>
          <w:rtl/>
        </w:rPr>
        <w:t xml:space="preserve">- معرفة عامة بالحضارات القديمة (مثل اليونانية والفرعونية).  </w:t>
      </w:r>
    </w:p>
    <w:p w:rsidR="003A553B" w:rsidRPr="00237691" w:rsidRDefault="003A553B" w:rsidP="00237691">
      <w:pPr>
        <w:bidi/>
        <w:ind w:hanging="13"/>
        <w:jc w:val="lowKashida"/>
        <w:rPr>
          <w:rFonts w:asciiTheme="majorBidi" w:hAnsiTheme="majorBidi" w:cstheme="majorBidi"/>
          <w:b/>
          <w:rtl/>
        </w:rPr>
      </w:pPr>
      <w:r w:rsidRPr="00237691">
        <w:rPr>
          <w:rFonts w:asciiTheme="majorBidi" w:hAnsiTheme="majorBidi" w:cstheme="majorBidi"/>
          <w:b/>
          <w:rtl/>
        </w:rPr>
        <w:t>- قدرة على تحليل الظواهر التاريخية.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إلمام بتاريخ البحر الأبيض المتوسط القديم.  </w:t>
      </w:r>
    </w:p>
    <w:p w:rsidR="003A553B" w:rsidRPr="00237691" w:rsidRDefault="003A553B" w:rsidP="00237691">
      <w:pPr>
        <w:bidi/>
        <w:ind w:hanging="13"/>
        <w:jc w:val="lowKashida"/>
        <w:rPr>
          <w:rFonts w:asciiTheme="majorBidi" w:hAnsiTheme="majorBidi" w:cstheme="majorBidi"/>
          <w:b/>
          <w:lang w:bidi="ar-DZ"/>
        </w:rPr>
      </w:pPr>
      <w:r w:rsidRPr="00237691">
        <w:rPr>
          <w:rFonts w:asciiTheme="majorBidi" w:hAnsiTheme="majorBidi" w:cstheme="majorBidi"/>
          <w:b/>
          <w:rtl/>
          <w:lang w:bidi="ar-DZ"/>
        </w:rPr>
        <w:t xml:space="preserve">- معرفة عامة بالحضارات القديمة (مثل اليونانية والفرعونية).  </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 قدرة على تحليل الظواهر التاريخية.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hanging="13"/>
        <w:rPr>
          <w:rFonts w:asciiTheme="majorBidi" w:hAnsiTheme="majorBidi" w:cstheme="majorBidi"/>
          <w:b/>
          <w:lang w:bidi="ar-DZ"/>
        </w:rPr>
      </w:pPr>
      <w:r w:rsidRPr="00237691">
        <w:rPr>
          <w:rFonts w:asciiTheme="majorBidi" w:hAnsiTheme="majorBidi" w:cstheme="majorBidi"/>
          <w:b/>
          <w:rtl/>
          <w:lang w:bidi="ar-DZ"/>
        </w:rPr>
        <w:t xml:space="preserve">المحاضرة (01): </w:t>
      </w:r>
      <w:r w:rsidRPr="00237691">
        <w:rPr>
          <w:rFonts w:asciiTheme="majorBidi" w:hAnsiTheme="majorBidi" w:cstheme="majorBidi"/>
          <w:b/>
          <w:lang w:bidi="ar-DZ"/>
        </w:rPr>
        <w:t>-</w:t>
      </w:r>
      <w:r w:rsidRPr="00237691">
        <w:rPr>
          <w:rFonts w:asciiTheme="majorBidi" w:hAnsiTheme="majorBidi" w:cstheme="majorBidi"/>
          <w:b/>
          <w:rtl/>
          <w:lang w:bidi="ar-DZ"/>
        </w:rPr>
        <w:t>الإطار الزماني و المكاني للحضارة الرومانية</w:t>
      </w:r>
    </w:p>
    <w:p w:rsidR="003A553B" w:rsidRPr="00237691" w:rsidRDefault="003A553B" w:rsidP="00237691">
      <w:pPr>
        <w:bidi/>
        <w:ind w:left="284" w:right="142" w:hanging="13"/>
        <w:rPr>
          <w:rFonts w:asciiTheme="majorBidi" w:hAnsiTheme="majorBidi" w:cstheme="majorBidi"/>
          <w:b/>
          <w:rtl/>
          <w:lang w:bidi="ar-DZ"/>
        </w:rPr>
      </w:pPr>
      <w:r w:rsidRPr="00237691">
        <w:rPr>
          <w:rFonts w:asciiTheme="majorBidi" w:hAnsiTheme="majorBidi" w:cstheme="majorBidi"/>
          <w:b/>
          <w:rtl/>
          <w:lang w:bidi="ar-DZ"/>
        </w:rPr>
        <w:t xml:space="preserve">المحاضرة (02): روما الملكية: التأسيس والأساطير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(03):الجمهورية الرومانية: النظام السياسي والمؤسسات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(04):الصراع الطبقي بين الباتريسيينوالبليبيين</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(05): التوسعات الرومانية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(06): الحروب البونيقية مع قرطاجة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(07): التحول من الجمهورية إلى الإمبراطورية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أغسطس قيصر وبداية العهد الإمبراطوري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(09): النظام الإداري والقانوني في روما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(10):الحياة الاجتماعية والاقتصادية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الدين والأساطير الرومانية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الفن والعمارة (الكولوسيوم، القنوات، المعابد)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الأدب الروماني (فرجيل، شيشرون...)  </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(14): ضعف الإمبراطورية وانقسامها وسقوطها</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المراجع:</w:t>
      </w:r>
    </w:p>
    <w:p w:rsidR="003A553B" w:rsidRPr="00237691" w:rsidRDefault="003A553B" w:rsidP="00237691">
      <w:pPr>
        <w:bidi/>
        <w:ind w:left="-1" w:hanging="13"/>
        <w:rPr>
          <w:rFonts w:asciiTheme="majorBidi" w:hAnsiTheme="majorBidi" w:cstheme="majorBidi"/>
          <w:b/>
          <w:lang w:bidi="ar-DZ"/>
        </w:rPr>
      </w:pPr>
      <w:r w:rsidRPr="00237691">
        <w:rPr>
          <w:rFonts w:asciiTheme="majorBidi" w:hAnsiTheme="majorBidi" w:cstheme="majorBidi"/>
          <w:rtl/>
        </w:rPr>
        <w:t>-</w:t>
      </w:r>
      <w:r w:rsidRPr="00237691">
        <w:rPr>
          <w:rFonts w:asciiTheme="majorBidi" w:hAnsiTheme="majorBidi" w:cstheme="majorBidi"/>
          <w:b/>
          <w:rtl/>
          <w:lang w:bidi="ar-DZ"/>
        </w:rPr>
        <w:t>حزقيال ، الكتاب المقدس ، كتب العهد القديم و العهد الجديد، دارالكتاب المقدس في العالم العربي، دون تاريخ و مكان نشر</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b/>
          <w:rtl/>
          <w:lang w:bidi="ar-DZ"/>
        </w:rPr>
        <w:t>شنيتي ( محمد البشير</w:t>
      </w:r>
      <w:r w:rsidRPr="00237691">
        <w:rPr>
          <w:rFonts w:asciiTheme="majorBidi" w:hAnsiTheme="majorBidi" w:cstheme="majorBidi"/>
          <w:rtl/>
          <w:lang w:bidi="ar-DZ"/>
        </w:rPr>
        <w:t xml:space="preserve"> ) الاحتلال الروماني لبلاد المغرب ( سياسة الرومنة ) المؤسسة الوطنية للنشر 1985</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lastRenderedPageBreak/>
        <w:t>-شنيتي ( محمد البشير ) الجزائر في ظل الاحتلال الروماني بحث في منظومة التحكم العسكري ( الليمسالموريطاني ) و مقاومة -المور ، ديوان المطبوعات الجامعية ، الجزائر 1999</w:t>
      </w:r>
    </w:p>
    <w:p w:rsidR="003A553B" w:rsidRPr="00237691" w:rsidRDefault="003A553B" w:rsidP="00237691">
      <w:pPr>
        <w:bidi/>
        <w:ind w:hanging="13"/>
        <w:rPr>
          <w:rFonts w:asciiTheme="majorBidi" w:hAnsiTheme="majorBidi" w:cstheme="majorBidi"/>
          <w:rtl/>
          <w:lang w:bidi="ar-DZ"/>
        </w:rPr>
      </w:pPr>
      <w:r w:rsidRPr="00237691">
        <w:rPr>
          <w:rFonts w:asciiTheme="majorBidi" w:hAnsiTheme="majorBidi" w:cstheme="majorBidi"/>
          <w:rtl/>
          <w:lang w:bidi="ar-DZ"/>
        </w:rPr>
        <w:t>-شافية شارن ، تجارة الجزائر ( نوميديا و موريطانيا القيصرية خلال فترتي الممالك النوميدية و الاحتلال الروماني ، ( القرن 3 ق.م./ القرن 3 م.)مؤسسة كنوز 2015</w:t>
      </w:r>
    </w:p>
    <w:p w:rsidR="003A553B" w:rsidRPr="00237691" w:rsidRDefault="003A553B" w:rsidP="00237691">
      <w:pPr>
        <w:bidi/>
        <w:ind w:hanging="13"/>
        <w:rPr>
          <w:rFonts w:asciiTheme="majorBidi" w:hAnsiTheme="majorBidi" w:cstheme="majorBidi"/>
          <w:rtl/>
        </w:rPr>
      </w:pPr>
      <w:r w:rsidRPr="00237691">
        <w:rPr>
          <w:rFonts w:asciiTheme="majorBidi" w:hAnsiTheme="majorBidi" w:cstheme="majorBidi"/>
          <w:rtl/>
          <w:lang w:bidi="ar-DZ"/>
        </w:rPr>
        <w:t>-شافية شارن ، محمد الحبيب بشاري ، رحماني بلقاسم ، سياسة الرومنة ، الجزائر 2007</w:t>
      </w:r>
    </w:p>
    <w:p w:rsidR="003A553B" w:rsidRPr="00237691" w:rsidRDefault="003A553B" w:rsidP="00237691">
      <w:pPr>
        <w:bidi/>
        <w:ind w:hanging="13"/>
        <w:jc w:val="right"/>
        <w:rPr>
          <w:rFonts w:asciiTheme="majorBidi" w:hAnsiTheme="majorBidi" w:cstheme="majorBidi"/>
        </w:rPr>
      </w:pPr>
      <w:r w:rsidRPr="00237691">
        <w:rPr>
          <w:rFonts w:asciiTheme="majorBidi" w:hAnsiTheme="majorBidi" w:cstheme="majorBidi"/>
        </w:rPr>
        <w:t>Decret ( F ) , Carthage ou l’empire de la mer, Paris, 1977</w:t>
      </w:r>
    </w:p>
    <w:p w:rsidR="003A553B" w:rsidRPr="00237691" w:rsidRDefault="003A553B" w:rsidP="00237691">
      <w:pPr>
        <w:bidi/>
        <w:ind w:hanging="13"/>
        <w:jc w:val="right"/>
        <w:rPr>
          <w:rFonts w:asciiTheme="majorBidi" w:hAnsiTheme="majorBidi" w:cstheme="majorBidi"/>
          <w:lang w:bidi="ar-DZ"/>
        </w:rPr>
      </w:pPr>
      <w:r w:rsidRPr="00237691">
        <w:rPr>
          <w:rFonts w:asciiTheme="majorBidi" w:hAnsiTheme="majorBidi" w:cstheme="majorBidi"/>
        </w:rPr>
        <w:t>Fabrer,( G) , l’olivier et l’huile dans les provinces romaines d’Afrique, Alger , 1953</w:t>
      </w:r>
    </w:p>
    <w:p w:rsidR="003A553B" w:rsidRPr="00237691" w:rsidRDefault="003A553B" w:rsidP="00237691">
      <w:pPr>
        <w:ind w:hanging="13"/>
        <w:rPr>
          <w:rFonts w:asciiTheme="majorBidi" w:hAnsiTheme="majorBidi" w:cstheme="majorBidi"/>
          <w:rtl/>
          <w:lang w:bidi="ar-DZ"/>
        </w:rPr>
      </w:pPr>
      <w:r w:rsidRPr="00237691">
        <w:rPr>
          <w:rFonts w:asciiTheme="majorBidi" w:hAnsiTheme="majorBidi" w:cstheme="majorBidi"/>
          <w:rtl/>
          <w:lang w:bidi="ar-DZ"/>
        </w:rPr>
        <w:t>-</w:t>
      </w:r>
      <w:r w:rsidRPr="00237691">
        <w:rPr>
          <w:rFonts w:asciiTheme="majorBidi" w:hAnsiTheme="majorBidi" w:cstheme="majorBidi"/>
          <w:lang w:bidi="ar-DZ"/>
        </w:rPr>
        <w:t>Gsell ( S ) , Histoire ancienne de l’Afrique du nord , edit. Otto Zeller Verlag. Osnabruck, Allemagne , 1972</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Gsell ( S ) , L’Algerie antique, Alger , 1903</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Gsell ( S ) , Les monuments antiques de l’Algerie , Paris, 1901</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Jaïdi ( H ) , L’Afrique et le blé de Rome au IV° siecle , Tunis 1990</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Lancel ( S ) , l’Algerie antique, Paris, 2003</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Cagnat ( R ) , Armée romaine de l’Afrique et l’occupation militaire de l’Afrique sous les empereurs , Paris , 1912</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Picard ( G.Ch.) , la civilisation de l’Afrique romaine , Paris, 1959</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Picard (G.Ch ) , La vie quotidienne à Carthage au temps d’Hannibal, edit. Hachette , France, 1982</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Rostovtzeff( M.I.) , Histoire economique et sociale de l’empire romain , trad. Demange ( O) , Paris, 1988</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Salama ( P ) , Les voies romaines d’Afrique du nord, Alger , 1951</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lang w:bidi="ar-DZ"/>
        </w:rPr>
        <w:tab/>
      </w:r>
      <w:r w:rsidRPr="00237691">
        <w:rPr>
          <w:rFonts w:asciiTheme="majorBidi" w:hAnsiTheme="majorBidi" w:cstheme="majorBidi"/>
          <w:rtl/>
          <w:lang w:bidi="ar-DZ"/>
        </w:rPr>
        <w:t>-</w:t>
      </w:r>
      <w:r w:rsidRPr="00237691">
        <w:rPr>
          <w:rFonts w:asciiTheme="majorBidi" w:hAnsiTheme="majorBidi" w:cstheme="majorBidi"/>
          <w:lang w:bidi="ar-DZ"/>
        </w:rPr>
        <w:t xml:space="preserve">Sempere ( H ) , Les ports et la vie maritime de  l’Afrique du nord antique de Carthage a </w:t>
      </w:r>
      <w:r w:rsidRPr="00237691">
        <w:rPr>
          <w:rFonts w:asciiTheme="majorBidi" w:hAnsiTheme="majorBidi" w:cstheme="majorBidi"/>
          <w:rtl/>
          <w:lang w:bidi="ar-DZ"/>
        </w:rPr>
        <w:t>---</w:t>
      </w:r>
      <w:r w:rsidRPr="00237691">
        <w:rPr>
          <w:rFonts w:asciiTheme="majorBidi" w:hAnsiTheme="majorBidi" w:cstheme="majorBidi"/>
          <w:lang w:bidi="ar-DZ"/>
        </w:rPr>
        <w:t>Tanger, Paris, 1957</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Tissot ( Ch.) , Geographie de l’Afrique romaine, Paris, 1884</w:t>
      </w:r>
    </w:p>
    <w:p w:rsidR="003A553B" w:rsidRPr="00237691" w:rsidRDefault="003A553B" w:rsidP="00237691">
      <w:pPr>
        <w:ind w:hanging="13"/>
        <w:rPr>
          <w:rFonts w:asciiTheme="majorBidi" w:hAnsiTheme="majorBidi" w:cstheme="majorBidi"/>
          <w:lang w:bidi="ar-DZ"/>
        </w:rPr>
      </w:pPr>
      <w:r w:rsidRPr="00237691">
        <w:rPr>
          <w:rFonts w:asciiTheme="majorBidi" w:hAnsiTheme="majorBidi" w:cstheme="majorBidi"/>
          <w:rtl/>
          <w:lang w:bidi="ar-DZ"/>
        </w:rPr>
        <w:t>-</w:t>
      </w:r>
      <w:r w:rsidRPr="00237691">
        <w:rPr>
          <w:rFonts w:asciiTheme="majorBidi" w:hAnsiTheme="majorBidi" w:cstheme="majorBidi"/>
          <w:lang w:bidi="ar-DZ"/>
        </w:rPr>
        <w:t>Toubal ( A) , Les mines  et carrieres en Numidie , explorations antiques dans l’Afrique du nord antique et medievale , VI ° colloque international, Pau , octobre , 1993</w:t>
      </w: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DD2483">
      <w:pPr>
        <w:shd w:val="clear" w:color="auto" w:fill="92D050"/>
        <w:bidi/>
        <w:ind w:left="-1" w:hanging="13"/>
        <w:jc w:val="both"/>
        <w:rPr>
          <w:rFonts w:asciiTheme="majorBidi" w:hAnsiTheme="majorBidi" w:cstheme="majorBidi"/>
          <w:rtl/>
        </w:rPr>
      </w:pP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hanging="13"/>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bidi="ar-DZ"/>
        </w:rPr>
        <w:t>الحياة الاقتصادية و الاجتماعية  في شرق البحر الأبيض المتوسط</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hanging="13"/>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left="-1" w:hanging="13"/>
        <w:jc w:val="both"/>
        <w:rPr>
          <w:rFonts w:asciiTheme="majorBidi" w:hAnsiTheme="majorBidi" w:cstheme="majorBidi"/>
          <w:b/>
          <w:lang w:bidi="ar-DZ"/>
        </w:rPr>
      </w:pPr>
      <w:r w:rsidRPr="00237691">
        <w:rPr>
          <w:rFonts w:asciiTheme="majorBidi" w:hAnsiTheme="majorBidi" w:cstheme="majorBidi"/>
          <w:b/>
          <w:bCs/>
          <w:rtl/>
          <w:lang w:bidi="ar-DZ"/>
        </w:rPr>
        <w:t>معرفة الحياة الاقتصادية و الاجتماعية لحضارات منطقة شرق الحوض الأبيض المتوسط ضمن إطار جغرافي شهد ظهور</w:t>
      </w:r>
      <w:r w:rsidRPr="00237691">
        <w:rPr>
          <w:rFonts w:asciiTheme="majorBidi" w:hAnsiTheme="majorBidi" w:cstheme="majorBidi"/>
          <w:b/>
          <w:rtl/>
          <w:lang w:bidi="ar-DZ"/>
        </w:rPr>
        <w:t xml:space="preserve"> حضارات عريقة التي لعبت دور اقتصادي في المنطقة دام ما يزيد عن ألفين سنة.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
          <w:rtl/>
          <w:lang w:bidi="ar-DZ"/>
        </w:rPr>
        <w:t>معرفة بالحضارات القديمة لشرق المتوسط</w:t>
      </w:r>
    </w:p>
    <w:p w:rsidR="003A553B" w:rsidRPr="00237691" w:rsidRDefault="003A553B" w:rsidP="00237691">
      <w:pPr>
        <w:bidi/>
        <w:ind w:hanging="13"/>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numPr>
          <w:ilvl w:val="0"/>
          <w:numId w:val="31"/>
        </w:numPr>
        <w:bidi/>
        <w:ind w:hanging="13"/>
        <w:jc w:val="both"/>
        <w:rPr>
          <w:rFonts w:asciiTheme="majorBidi" w:hAnsiTheme="majorBidi" w:cstheme="majorBidi"/>
          <w:b/>
          <w:lang w:bidi="ar-DZ"/>
        </w:rPr>
      </w:pPr>
      <w:r w:rsidRPr="00237691">
        <w:rPr>
          <w:rFonts w:asciiTheme="majorBidi" w:hAnsiTheme="majorBidi" w:cstheme="majorBidi"/>
          <w:b/>
          <w:rtl/>
          <w:lang w:bidi="ar-DZ"/>
        </w:rPr>
        <w:t>إدراك بصفة شاملة الحضارات القديمة في منطقة شرق البحر الأبيض المتوسط، و معرفة المفاهيم ضمن  المقومات الاقتصادية و الاجتماعية للحضارة التي كان سائدة أنداك جغرافيا و كرونولوجيا.</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84" w:hanging="13"/>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(01): </w:t>
      </w:r>
      <w:r w:rsidRPr="00237691">
        <w:rPr>
          <w:rFonts w:asciiTheme="majorBidi" w:hAnsiTheme="majorBidi" w:cstheme="majorBidi"/>
          <w:rtl/>
          <w:lang w:bidi="ar-DZ"/>
        </w:rPr>
        <w:t>الاطار الجغرافي: مصر ، بلاد الرافدين ، فلسطين ، فنيقيا ، بحر إيجه</w:t>
      </w:r>
    </w:p>
    <w:p w:rsidR="003A553B" w:rsidRPr="00237691" w:rsidRDefault="003A553B" w:rsidP="00237691">
      <w:pPr>
        <w:bidi/>
        <w:ind w:left="360" w:hanging="13"/>
        <w:jc w:val="both"/>
        <w:rPr>
          <w:rFonts w:asciiTheme="majorBidi" w:hAnsiTheme="majorBidi" w:cstheme="majorBidi"/>
          <w:rtl/>
          <w:lang w:bidi="ar-DZ"/>
        </w:rPr>
      </w:pPr>
      <w:r w:rsidRPr="00237691">
        <w:rPr>
          <w:rFonts w:asciiTheme="majorBidi" w:hAnsiTheme="majorBidi" w:cstheme="majorBidi"/>
          <w:b/>
          <w:rtl/>
          <w:lang w:bidi="ar-DZ"/>
        </w:rPr>
        <w:t xml:space="preserve">المحاضرة (02): </w:t>
      </w:r>
      <w:r w:rsidRPr="00237691">
        <w:rPr>
          <w:rFonts w:asciiTheme="majorBidi" w:hAnsiTheme="majorBidi" w:cstheme="majorBidi"/>
          <w:rtl/>
          <w:lang w:bidi="ar-DZ"/>
        </w:rPr>
        <w:t>الاطار التاريخي : فترة العصور القديمة حتى القرن السادس ميلادي</w:t>
      </w:r>
    </w:p>
    <w:p w:rsidR="003A553B" w:rsidRPr="00237691" w:rsidRDefault="003A553B" w:rsidP="00237691">
      <w:pPr>
        <w:bidi/>
        <w:ind w:left="-2" w:hanging="13"/>
        <w:jc w:val="lowKashida"/>
        <w:rPr>
          <w:rFonts w:asciiTheme="majorBidi" w:hAnsiTheme="majorBidi" w:cstheme="majorBidi"/>
          <w:rtl/>
          <w:lang w:bidi="ar-DZ"/>
        </w:rPr>
      </w:pPr>
      <w:r w:rsidRPr="00237691">
        <w:rPr>
          <w:rFonts w:asciiTheme="majorBidi" w:hAnsiTheme="majorBidi" w:cstheme="majorBidi"/>
          <w:rtl/>
          <w:lang w:bidi="ar-DZ"/>
        </w:rPr>
        <w:t>المحاضرة (03):الحياة الاقتصادية المقومات الاقتصادية</w:t>
      </w:r>
    </w:p>
    <w:p w:rsidR="003A553B" w:rsidRPr="00237691" w:rsidRDefault="003A553B" w:rsidP="00237691">
      <w:pPr>
        <w:bidi/>
        <w:ind w:left="-2" w:hanging="13"/>
        <w:jc w:val="lowKashida"/>
        <w:rPr>
          <w:rFonts w:asciiTheme="majorBidi" w:hAnsiTheme="majorBidi" w:cstheme="majorBidi"/>
          <w:rtl/>
          <w:lang w:bidi="ar-DZ"/>
        </w:rPr>
      </w:pPr>
      <w:r w:rsidRPr="00237691">
        <w:rPr>
          <w:rFonts w:asciiTheme="majorBidi" w:hAnsiTheme="majorBidi" w:cstheme="majorBidi"/>
          <w:rtl/>
          <w:lang w:bidi="ar-DZ"/>
        </w:rPr>
        <w:t>المحاضرة (04):الحياة الاقتصادية المقومات الاقتصادية</w:t>
      </w:r>
    </w:p>
    <w:p w:rsidR="003A553B" w:rsidRPr="00237691" w:rsidRDefault="003A553B" w:rsidP="00237691">
      <w:pPr>
        <w:bidi/>
        <w:ind w:left="-2" w:hanging="13"/>
        <w:jc w:val="lowKashida"/>
        <w:rPr>
          <w:rFonts w:asciiTheme="majorBidi" w:hAnsiTheme="majorBidi" w:cstheme="majorBidi"/>
          <w:rtl/>
          <w:lang w:bidi="ar-DZ"/>
        </w:rPr>
      </w:pPr>
      <w:r w:rsidRPr="00237691">
        <w:rPr>
          <w:rFonts w:asciiTheme="majorBidi" w:hAnsiTheme="majorBidi" w:cstheme="majorBidi"/>
          <w:rtl/>
          <w:lang w:bidi="ar-DZ"/>
        </w:rPr>
        <w:lastRenderedPageBreak/>
        <w:t>المحاضرة (05):  الفلاحة</w:t>
      </w:r>
    </w:p>
    <w:p w:rsidR="003A553B" w:rsidRPr="00237691" w:rsidRDefault="003A553B" w:rsidP="00237691">
      <w:pPr>
        <w:bidi/>
        <w:ind w:left="-2" w:hanging="13"/>
        <w:jc w:val="lowKashida"/>
        <w:rPr>
          <w:rFonts w:asciiTheme="majorBidi" w:hAnsiTheme="majorBidi" w:cstheme="majorBidi"/>
          <w:rtl/>
          <w:lang w:bidi="ar-DZ"/>
        </w:rPr>
      </w:pPr>
      <w:r w:rsidRPr="00237691">
        <w:rPr>
          <w:rFonts w:asciiTheme="majorBidi" w:hAnsiTheme="majorBidi" w:cstheme="majorBidi"/>
          <w:rtl/>
          <w:lang w:bidi="ar-DZ"/>
        </w:rPr>
        <w:t>المحاضرة (06): تربية الماشية</w:t>
      </w:r>
    </w:p>
    <w:p w:rsidR="003A553B" w:rsidRPr="00237691" w:rsidRDefault="003A553B" w:rsidP="00237691">
      <w:pPr>
        <w:bidi/>
        <w:ind w:hanging="13"/>
        <w:jc w:val="both"/>
        <w:rPr>
          <w:rFonts w:asciiTheme="majorBidi" w:hAnsiTheme="majorBidi" w:cstheme="majorBidi"/>
          <w:rtl/>
          <w:lang w:bidi="ar-DZ"/>
        </w:rPr>
      </w:pPr>
      <w:r w:rsidRPr="00237691">
        <w:rPr>
          <w:rFonts w:asciiTheme="majorBidi" w:hAnsiTheme="majorBidi" w:cstheme="majorBidi"/>
          <w:rtl/>
          <w:lang w:bidi="ar-DZ"/>
        </w:rPr>
        <w:t>المحاضرة (07): ـ الصناعة :المواد الأولية : المنجمية و الزراعية و النباتية و الحيوانية</w:t>
      </w:r>
    </w:p>
    <w:p w:rsidR="003A553B" w:rsidRPr="00237691" w:rsidRDefault="003A553B" w:rsidP="00237691">
      <w:pPr>
        <w:bidi/>
        <w:ind w:left="-2" w:hanging="13"/>
        <w:jc w:val="both"/>
        <w:rPr>
          <w:rFonts w:asciiTheme="majorBidi" w:hAnsiTheme="majorBidi" w:cstheme="majorBidi"/>
          <w:rtl/>
          <w:lang w:bidi="ar-DZ"/>
        </w:rPr>
      </w:pPr>
      <w:r w:rsidRPr="00237691">
        <w:rPr>
          <w:rFonts w:asciiTheme="majorBidi" w:hAnsiTheme="majorBidi" w:cstheme="majorBidi"/>
          <w:rtl/>
          <w:lang w:bidi="ar-DZ"/>
        </w:rPr>
        <w:t>المحاضرة (08): البدايات الأولى للصناعة في بلاد الرافدين و مصر : الصناعة الحجرية و الفخارية</w:t>
      </w:r>
    </w:p>
    <w:p w:rsidR="003A553B" w:rsidRPr="00237691" w:rsidRDefault="003A553B" w:rsidP="00237691">
      <w:pPr>
        <w:bidi/>
        <w:ind w:left="-2" w:hanging="13"/>
        <w:jc w:val="both"/>
        <w:rPr>
          <w:rFonts w:asciiTheme="majorBidi" w:hAnsiTheme="majorBidi" w:cstheme="majorBidi"/>
          <w:rtl/>
          <w:lang w:bidi="ar-DZ"/>
        </w:rPr>
      </w:pPr>
      <w:r w:rsidRPr="00237691">
        <w:rPr>
          <w:rFonts w:asciiTheme="majorBidi" w:hAnsiTheme="majorBidi" w:cstheme="majorBidi"/>
          <w:rtl/>
          <w:lang w:bidi="ar-DZ"/>
        </w:rPr>
        <w:t>المحاضرة (09): الصناعة الغذائية : صناعة الزيت صناعة النسيج  تحويل المناجم ( مصر ، بلاد الرافدين)بناء السفن ، الفخار، الصناعة الأرجوانية ( فنيقيا )</w:t>
      </w:r>
    </w:p>
    <w:p w:rsidR="003A553B" w:rsidRPr="00237691" w:rsidRDefault="003A553B" w:rsidP="00237691">
      <w:pPr>
        <w:bidi/>
        <w:ind w:left="-2" w:hanging="13"/>
        <w:jc w:val="both"/>
        <w:rPr>
          <w:rFonts w:asciiTheme="majorBidi" w:hAnsiTheme="majorBidi" w:cstheme="majorBidi"/>
          <w:rtl/>
          <w:lang w:bidi="ar-DZ"/>
        </w:rPr>
      </w:pPr>
      <w:r w:rsidRPr="00237691">
        <w:rPr>
          <w:rFonts w:asciiTheme="majorBidi" w:hAnsiTheme="majorBidi" w:cstheme="majorBidi"/>
          <w:rtl/>
          <w:lang w:bidi="ar-DZ"/>
        </w:rPr>
        <w:t xml:space="preserve">المحاضرة (10):التجارة : التجارة البرية والبحريةوأهم المحطات التجارية ، في فنيقيا : صور ، صيدا ، بيبلوس ، جزر بحر إيجه ، رودس ، دلوس ، </w:t>
      </w:r>
    </w:p>
    <w:p w:rsidR="003A553B" w:rsidRPr="00237691" w:rsidRDefault="003A553B" w:rsidP="00237691">
      <w:pPr>
        <w:bidi/>
        <w:ind w:hanging="13"/>
        <w:jc w:val="both"/>
        <w:rPr>
          <w:rFonts w:asciiTheme="majorBidi" w:hAnsiTheme="majorBidi" w:cstheme="majorBidi"/>
          <w:rtl/>
          <w:lang w:bidi="ar-DZ"/>
        </w:rPr>
      </w:pPr>
      <w:r w:rsidRPr="00237691">
        <w:rPr>
          <w:rFonts w:asciiTheme="majorBidi" w:hAnsiTheme="majorBidi" w:cstheme="majorBidi"/>
          <w:rtl/>
          <w:lang w:bidi="ar-DZ"/>
        </w:rPr>
        <w:t>المحاضرة (11): . الحياة الاجتماعية : السكان : في بلاد الرافدين : سومر ، و في مصر ،  و في فنيقيا ، جزر بحر إيجه</w:t>
      </w:r>
    </w:p>
    <w:p w:rsidR="003A553B" w:rsidRPr="00237691" w:rsidRDefault="003A553B" w:rsidP="00237691">
      <w:pPr>
        <w:bidi/>
        <w:ind w:left="-2" w:hanging="13"/>
        <w:jc w:val="lowKashida"/>
        <w:rPr>
          <w:rFonts w:asciiTheme="majorBidi" w:hAnsiTheme="majorBidi" w:cstheme="majorBidi"/>
          <w:rtl/>
          <w:lang w:bidi="ar-DZ"/>
        </w:rPr>
      </w:pPr>
      <w:r w:rsidRPr="00237691">
        <w:rPr>
          <w:rFonts w:asciiTheme="majorBidi" w:hAnsiTheme="majorBidi" w:cstheme="majorBidi"/>
          <w:rtl/>
          <w:lang w:bidi="ar-DZ"/>
        </w:rPr>
        <w:t>المحاضرة (12): تمركز السكان</w:t>
      </w:r>
    </w:p>
    <w:p w:rsidR="003A553B" w:rsidRPr="00237691" w:rsidRDefault="003A553B" w:rsidP="00237691">
      <w:pPr>
        <w:bidi/>
        <w:ind w:left="-2" w:hanging="13"/>
        <w:jc w:val="lowKashida"/>
        <w:rPr>
          <w:rFonts w:asciiTheme="majorBidi" w:hAnsiTheme="majorBidi" w:cstheme="majorBidi"/>
          <w:rtl/>
          <w:lang w:bidi="ar-DZ"/>
        </w:rPr>
      </w:pPr>
      <w:r w:rsidRPr="00237691">
        <w:rPr>
          <w:rFonts w:asciiTheme="majorBidi" w:hAnsiTheme="majorBidi" w:cstheme="majorBidi"/>
          <w:rtl/>
          <w:lang w:bidi="ar-DZ"/>
        </w:rPr>
        <w:t>المحاضرة (13):  المرأة في حضارات شرق المتوسط</w:t>
      </w:r>
    </w:p>
    <w:p w:rsidR="003A553B" w:rsidRPr="00237691" w:rsidRDefault="003A553B" w:rsidP="00237691">
      <w:pPr>
        <w:bidi/>
        <w:ind w:left="-2" w:hanging="13"/>
        <w:jc w:val="lowKashida"/>
        <w:rPr>
          <w:rFonts w:asciiTheme="majorBidi" w:hAnsiTheme="majorBidi" w:cstheme="majorBidi"/>
          <w:rtl/>
          <w:lang w:bidi="ar-DZ"/>
        </w:rPr>
      </w:pPr>
      <w:r w:rsidRPr="00237691">
        <w:rPr>
          <w:rFonts w:asciiTheme="majorBidi" w:hAnsiTheme="majorBidi" w:cstheme="majorBidi"/>
          <w:rtl/>
          <w:lang w:bidi="ar-DZ"/>
        </w:rPr>
        <w:t>المحاضرة (14):  الأوضاع الصحية</w:t>
      </w:r>
    </w:p>
    <w:p w:rsidR="003A553B" w:rsidRPr="00237691" w:rsidRDefault="003A553B" w:rsidP="00237691">
      <w:pPr>
        <w:bidi/>
        <w:ind w:left="-2" w:hanging="13"/>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bidi/>
        <w:ind w:hanging="13"/>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ind w:hanging="13"/>
        <w:rPr>
          <w:rFonts w:asciiTheme="majorBidi" w:hAnsiTheme="majorBidi" w:cstheme="majorBidi"/>
        </w:rPr>
      </w:pPr>
      <w:r w:rsidRPr="00237691">
        <w:rPr>
          <w:rFonts w:asciiTheme="majorBidi" w:hAnsiTheme="majorBidi" w:cstheme="majorBidi"/>
        </w:rPr>
        <w:t>P. Bordreuil, F. Briquel-Chatonnet et C. Michel (dir.), </w:t>
      </w:r>
      <w:hyperlink r:id="rId130" w:tgtFrame="_blank" w:history="1">
        <w:r w:rsidRPr="00237691">
          <w:rPr>
            <w:rStyle w:val="Lienhypertexte"/>
            <w:rFonts w:asciiTheme="majorBidi" w:hAnsiTheme="majorBidi" w:cstheme="majorBidi"/>
          </w:rPr>
          <w:t>Les débuts de l’histoire. Civilisations et cultures du Proche-Orient ancien</w:t>
        </w:r>
      </w:hyperlink>
      <w:r w:rsidRPr="00237691">
        <w:rPr>
          <w:rFonts w:asciiTheme="majorBidi" w:hAnsiTheme="majorBidi" w:cstheme="majorBidi"/>
        </w:rPr>
        <w:t>, Paris, 2014.</w:t>
      </w:r>
      <w:r w:rsidRPr="00237691">
        <w:rPr>
          <w:rFonts w:asciiTheme="majorBidi" w:hAnsiTheme="majorBidi" w:cstheme="majorBidi"/>
        </w:rPr>
        <w:br/>
        <w:t>J. Bottéro, Mésopotamie, l’Écriture, la raison et les dieux, Paris, 1987.</w:t>
      </w:r>
      <w:r w:rsidRPr="00237691">
        <w:rPr>
          <w:rFonts w:asciiTheme="majorBidi" w:hAnsiTheme="majorBidi" w:cstheme="majorBidi"/>
        </w:rPr>
        <w:br/>
        <w:t>J. Bottéro (éd.), Initiation à l’Orient ancien, coll. Point Histoire, Paris, 1992.</w:t>
      </w:r>
      <w:r w:rsidRPr="00237691">
        <w:rPr>
          <w:rFonts w:asciiTheme="majorBidi" w:hAnsiTheme="majorBidi" w:cstheme="majorBidi"/>
        </w:rPr>
        <w:br/>
        <w:t>J. Bottéro et M.-J. Steve, Il était une fois la Mésopotamie, coll. Découvertes, Paris, 1993.</w:t>
      </w:r>
      <w:r w:rsidRPr="00237691">
        <w:rPr>
          <w:rFonts w:asciiTheme="majorBidi" w:hAnsiTheme="majorBidi" w:cstheme="majorBidi"/>
        </w:rPr>
        <w:br/>
        <w:t>J. Bottéro, Babylone, à l’aube de notre culture, coll. Découvertes, Paris, 1994.</w:t>
      </w:r>
      <w:r w:rsidRPr="00237691">
        <w:rPr>
          <w:rFonts w:asciiTheme="majorBidi" w:hAnsiTheme="majorBidi" w:cstheme="majorBidi"/>
        </w:rPr>
        <w:br/>
        <w:t>P. Briant, Histoire de l’empire perse de Cyrus à Alexandre, Paris, 1996.</w:t>
      </w:r>
      <w:r w:rsidRPr="00237691">
        <w:rPr>
          <w:rFonts w:asciiTheme="majorBidi" w:hAnsiTheme="majorBidi" w:cstheme="majorBidi"/>
        </w:rPr>
        <w:br/>
        <w:t>J. Freu, Histoire politique du royaume d’Ugarit, coll. Kubaba, Série Antiquité XI, Paris, 2006.</w:t>
      </w:r>
      <w:r w:rsidRPr="00237691">
        <w:rPr>
          <w:rFonts w:asciiTheme="majorBidi" w:hAnsiTheme="majorBidi" w:cstheme="majorBidi"/>
        </w:rPr>
        <w:br/>
        <w:t>P. Garelli (dir.), Le Proche-Orient asiatique, 2 tomes, Paris, 3e éd. 1997.</w:t>
      </w:r>
      <w:r w:rsidRPr="00237691">
        <w:rPr>
          <w:rFonts w:asciiTheme="majorBidi" w:hAnsiTheme="majorBidi" w:cstheme="majorBidi"/>
        </w:rPr>
        <w:br/>
        <w:t>F. Joannès, La Mésopotamie au 1er millénaire avant J.-C., Paris, 2000.</w:t>
      </w:r>
      <w:r w:rsidRPr="00237691">
        <w:rPr>
          <w:rFonts w:asciiTheme="majorBidi" w:hAnsiTheme="majorBidi" w:cstheme="majorBidi"/>
        </w:rPr>
        <w:br/>
        <w:t>F. Joannès, Les premières civilisations du Proche-Orient, Paris, 2006.</w:t>
      </w:r>
      <w:r w:rsidRPr="00237691">
        <w:rPr>
          <w:rFonts w:asciiTheme="majorBidi" w:hAnsiTheme="majorBidi" w:cstheme="majorBidi"/>
        </w:rPr>
        <w:br/>
        <w:t>F. Joannès (dir.) assisté de C. Michel, </w:t>
      </w:r>
      <w:hyperlink r:id="rId131" w:tgtFrame="_blank" w:history="1">
        <w:r w:rsidRPr="00237691">
          <w:rPr>
            <w:rStyle w:val="Lienhypertexte"/>
            <w:rFonts w:asciiTheme="majorBidi" w:hAnsiTheme="majorBidi" w:cstheme="majorBidi"/>
          </w:rPr>
          <w:t>Dictionnaire de la civilisation mésopotamienne</w:t>
        </w:r>
      </w:hyperlink>
      <w:r w:rsidRPr="00237691">
        <w:rPr>
          <w:rFonts w:asciiTheme="majorBidi" w:hAnsiTheme="majorBidi" w:cstheme="majorBidi"/>
        </w:rPr>
        <w:t>, Paris, 2001.</w:t>
      </w:r>
      <w:r w:rsidRPr="00237691">
        <w:rPr>
          <w:rFonts w:asciiTheme="majorBidi" w:hAnsiTheme="majorBidi" w:cstheme="majorBidi"/>
        </w:rPr>
        <w:br/>
        <w:t>S. N. Kramer, L’histoire commence à Sumer, Paris, 1975 (nouvelle édition).</w:t>
      </w:r>
      <w:r w:rsidRPr="00237691">
        <w:rPr>
          <w:rFonts w:asciiTheme="majorBidi" w:hAnsiTheme="majorBidi" w:cstheme="majorBidi"/>
        </w:rPr>
        <w:br/>
        <w:t>B. Lion et C. Michel (dir.), </w:t>
      </w:r>
      <w:hyperlink r:id="rId132" w:tgtFrame="_blank" w:history="1">
        <w:r w:rsidRPr="00237691">
          <w:rPr>
            <w:rStyle w:val="Lienhypertexte"/>
            <w:rFonts w:asciiTheme="majorBidi" w:hAnsiTheme="majorBidi" w:cstheme="majorBidi"/>
          </w:rPr>
          <w:t>Les écritures cunéiformes et leur déchiffrement</w:t>
        </w:r>
      </w:hyperlink>
      <w:r w:rsidRPr="00237691">
        <w:rPr>
          <w:rFonts w:asciiTheme="majorBidi" w:hAnsiTheme="majorBidi" w:cstheme="majorBidi"/>
        </w:rPr>
        <w:t>, Paris, 2008.</w:t>
      </w:r>
      <w:r w:rsidRPr="00237691">
        <w:rPr>
          <w:rFonts w:asciiTheme="majorBidi" w:hAnsiTheme="majorBidi" w:cstheme="majorBidi"/>
        </w:rPr>
        <w:br/>
        <w:t>B. Lion et C. Michel (éd.), </w:t>
      </w:r>
      <w:hyperlink r:id="rId133" w:tgtFrame="_blank" w:history="1">
        <w:r w:rsidRPr="00237691">
          <w:rPr>
            <w:rStyle w:val="Lienhypertexte"/>
            <w:rFonts w:asciiTheme="majorBidi" w:hAnsiTheme="majorBidi" w:cstheme="majorBidi"/>
          </w:rPr>
          <w:t>Histoires de déchiffrements. Les écritures du Proche-Orient à l’Égée</w:t>
        </w:r>
      </w:hyperlink>
      <w:r w:rsidRPr="00237691">
        <w:rPr>
          <w:rFonts w:asciiTheme="majorBidi" w:hAnsiTheme="majorBidi" w:cstheme="majorBidi"/>
        </w:rPr>
        <w:t>, coll. Les Hespérides, Paris, 2009.</w:t>
      </w:r>
      <w:r w:rsidRPr="00237691">
        <w:rPr>
          <w:rFonts w:asciiTheme="majorBidi" w:hAnsiTheme="majorBidi" w:cstheme="majorBidi"/>
        </w:rPr>
        <w:br/>
        <w:t>J.-C. Margueron, Les Mésopotamiens, 2 tomes, Paris, 1991.</w:t>
      </w:r>
      <w:r w:rsidRPr="00237691">
        <w:rPr>
          <w:rFonts w:asciiTheme="majorBidi" w:hAnsiTheme="majorBidi" w:cstheme="majorBidi"/>
        </w:rPr>
        <w:br/>
        <w:t>J.-C. Margueron et L. Pfirsch, Le Proche-Orient et l’Égypte antiques, Paris, 1996.</w:t>
      </w:r>
      <w:r w:rsidRPr="00237691">
        <w:rPr>
          <w:rFonts w:asciiTheme="majorBidi" w:hAnsiTheme="majorBidi" w:cstheme="majorBidi"/>
        </w:rPr>
        <w:br/>
        <w:t>A. L. Oppenheim, La Mésopotamie : portrait d’une civilisation, Paris, 1970.</w:t>
      </w:r>
      <w:r w:rsidRPr="00237691">
        <w:rPr>
          <w:rFonts w:asciiTheme="majorBidi" w:hAnsiTheme="majorBidi" w:cstheme="majorBidi"/>
        </w:rPr>
        <w:br/>
        <w:t>M. Roaf, Atlas de la Mésopotamie et du Proche-Orient ancien, Turnhout, 1991.</w:t>
      </w:r>
      <w:r w:rsidRPr="00237691">
        <w:rPr>
          <w:rFonts w:asciiTheme="majorBidi" w:hAnsiTheme="majorBidi" w:cstheme="majorBidi"/>
        </w:rPr>
        <w:br/>
        <w:t>G. Roux, La Mésopotamie, coll. Point Histoire, Paris, 1995</w:t>
      </w:r>
    </w:p>
    <w:p w:rsidR="003A553B" w:rsidRPr="00237691" w:rsidRDefault="003A553B" w:rsidP="00237691">
      <w:pPr>
        <w:bidi/>
        <w:ind w:left="1570" w:hanging="13"/>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bidi="ar-DZ"/>
        </w:rPr>
        <w:t>العلاقات الحضارية بين ضفتي حوض المتوسط.</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الرصيد:  05</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التعرف على مراحل التفاعل الحضاري بين ضفتي المتوسط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تحليل عوامل التواصل والتصادم بين الشعوب المتوسطية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فهم تأثير التبادل التجاري والفكري عبر العصور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إبراز دور البحر المتوسط كجسر للحضارات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Cs/>
          <w:rtl/>
          <w:lang w:bidi="ar-DZ"/>
        </w:rPr>
        <w:lastRenderedPageBreak/>
        <w:t>المعارف المسبقة المطلوبة: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معرفة عامة بالتاريخ القديم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فهم أولي للجغرافيا السياسية والثقافية للمنطقة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تقييم مظاهر التأثير والتأثر بين الحضارات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تطوير منظور مقارن بين الثقافات المتوسطية</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(01): الجغرافيا الحضارية لحوض المتوسط  </w:t>
      </w:r>
    </w:p>
    <w:p w:rsidR="003A553B" w:rsidRPr="00237691" w:rsidRDefault="003A553B" w:rsidP="00237691">
      <w:pPr>
        <w:bidi/>
        <w:ind w:left="-2"/>
        <w:rPr>
          <w:rFonts w:asciiTheme="majorBidi" w:hAnsiTheme="majorBidi" w:cstheme="majorBidi"/>
          <w:b/>
          <w:rtl/>
          <w:lang w:bidi="ar-DZ"/>
        </w:rPr>
      </w:pPr>
      <w:r w:rsidRPr="00237691">
        <w:rPr>
          <w:rFonts w:asciiTheme="majorBidi" w:hAnsiTheme="majorBidi" w:cstheme="majorBidi"/>
          <w:b/>
          <w:rtl/>
          <w:lang w:bidi="ar-DZ"/>
        </w:rPr>
        <w:t xml:space="preserve">المحاضرة (02): مفهوم التفاعل الحضاري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(03):حضارات الضفة الجنوبية (مصر، قرطاجة، نوميديا...)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(04):حضارات الضفة الشمالية (اليونان، روما، البيزنطيون...)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الفينيقيون ودورهم في الربط بين الضفتين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(07): العلاقات التجارية في العصور القديمة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الصراع والتواصل في العصور القديمة (البونيقيون والرومان)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(09): التفاعل الثقافي: الكتابة، الفنون، العمارة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(10):8. الحروب البونيقية بين قرطاجة وروما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الاستعمار الروماني لشمال إفريقيا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المقاومة المحلية والاندماج الحضاري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دور المدن الساحلية في التواصل الحضاري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المحاضرة (14): نتائج التفاعل بين الضفتين (السكان، الصراع، التحول الحضاري)</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left="-2"/>
        <w:rPr>
          <w:rFonts w:asciiTheme="majorBidi" w:hAnsiTheme="majorBidi" w:cstheme="majorBidi"/>
          <w:lang w:bidi="ar-DZ"/>
        </w:rPr>
      </w:pP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2"/>
        <w:jc w:val="both"/>
        <w:rPr>
          <w:rFonts w:asciiTheme="majorBidi" w:hAnsiTheme="majorBidi" w:cstheme="majorBidi"/>
          <w:b/>
          <w:lang w:bidi="ar-DZ"/>
        </w:rPr>
      </w:pPr>
    </w:p>
    <w:p w:rsidR="003A553B" w:rsidRPr="00237691" w:rsidRDefault="003A553B" w:rsidP="00237691">
      <w:pPr>
        <w:ind w:left="-2"/>
        <w:rPr>
          <w:rFonts w:asciiTheme="majorBidi" w:hAnsiTheme="majorBidi" w:cstheme="majorBidi"/>
          <w:rtl/>
        </w:rPr>
      </w:pPr>
      <w:r w:rsidRPr="00237691">
        <w:rPr>
          <w:rFonts w:asciiTheme="majorBidi" w:hAnsiTheme="majorBidi" w:cstheme="majorBidi"/>
          <w:shd w:val="clear" w:color="auto" w:fill="FFFFFF"/>
        </w:rPr>
        <w:t>Élisabeth Fontan, Hélène Le Meaux,</w:t>
      </w:r>
      <w:r w:rsidRPr="00237691">
        <w:rPr>
          <w:rStyle w:val="apple-converted-space"/>
          <w:rFonts w:asciiTheme="majorBidi" w:hAnsiTheme="majorBidi" w:cstheme="majorBidi"/>
          <w:color w:val="222222"/>
          <w:shd w:val="clear" w:color="auto" w:fill="FFFFFF"/>
        </w:rPr>
        <w:t> </w:t>
      </w:r>
      <w:r w:rsidRPr="00237691">
        <w:rPr>
          <w:rFonts w:asciiTheme="majorBidi" w:hAnsiTheme="majorBidi" w:cstheme="majorBidi"/>
          <w:i/>
          <w:iCs/>
          <w:shd w:val="clear" w:color="auto" w:fill="FFFFFF"/>
        </w:rPr>
        <w:t>La Méditerranée des Phéniciens : de Tyr à Carthage</w:t>
      </w:r>
      <w:r w:rsidRPr="00237691">
        <w:rPr>
          <w:rFonts w:asciiTheme="majorBidi" w:hAnsiTheme="majorBidi" w:cstheme="majorBidi"/>
          <w:shd w:val="clear" w:color="auto" w:fill="FFFFFF"/>
        </w:rPr>
        <w:t xml:space="preserve">, Somogy, </w:t>
      </w:r>
      <w:r w:rsidRPr="00237691">
        <w:rPr>
          <w:rFonts w:asciiTheme="majorBidi" w:hAnsiTheme="majorBidi" w:cstheme="majorBidi"/>
        </w:rPr>
        <w:t>Paris, 2007</w:t>
      </w:r>
    </w:p>
    <w:p w:rsidR="003A553B" w:rsidRPr="00237691" w:rsidRDefault="00A93570" w:rsidP="00237691">
      <w:pPr>
        <w:ind w:left="-2"/>
        <w:rPr>
          <w:rFonts w:asciiTheme="majorBidi" w:hAnsiTheme="majorBidi" w:cstheme="majorBidi"/>
        </w:rPr>
      </w:pPr>
      <w:hyperlink r:id="rId134" w:tooltip="Fernand Braudel" w:history="1">
        <w:r w:rsidR="003A553B" w:rsidRPr="00237691">
          <w:rPr>
            <w:rStyle w:val="Lienhypertexte"/>
            <w:rFonts w:asciiTheme="majorBidi" w:hAnsiTheme="majorBidi" w:cstheme="majorBidi"/>
          </w:rPr>
          <w:t>Fernand Braudel</w:t>
        </w:r>
      </w:hyperlink>
      <w:r w:rsidR="003A553B" w:rsidRPr="00237691">
        <w:rPr>
          <w:rFonts w:asciiTheme="majorBidi" w:hAnsiTheme="majorBidi" w:cstheme="majorBidi"/>
        </w:rPr>
        <w:t>, </w:t>
      </w:r>
      <w:hyperlink r:id="rId135" w:tooltip="La Méditerranée et le monde méditerranéen à l'époque de Philippe II" w:history="1">
        <w:r w:rsidR="003A553B" w:rsidRPr="00237691">
          <w:rPr>
            <w:rStyle w:val="Lienhypertexte"/>
            <w:rFonts w:asciiTheme="majorBidi" w:hAnsiTheme="majorBidi" w:cstheme="majorBidi"/>
          </w:rPr>
          <w:t>La Méditerranée et le monde méditerranéen à l'époque de Philippe II</w:t>
        </w:r>
      </w:hyperlink>
      <w:r w:rsidR="003A553B" w:rsidRPr="00237691">
        <w:rPr>
          <w:rFonts w:asciiTheme="majorBidi" w:hAnsiTheme="majorBidi" w:cstheme="majorBidi"/>
        </w:rPr>
        <w:t>, Paris, Armand Colin, 1949.</w:t>
      </w:r>
    </w:p>
    <w:p w:rsidR="003A553B" w:rsidRPr="00237691" w:rsidRDefault="00A93570" w:rsidP="00237691">
      <w:pPr>
        <w:ind w:left="-2"/>
        <w:rPr>
          <w:rFonts w:asciiTheme="majorBidi" w:hAnsiTheme="majorBidi" w:cstheme="majorBidi"/>
        </w:rPr>
      </w:pPr>
      <w:hyperlink r:id="rId136" w:tooltip="François Lebrun" w:history="1">
        <w:r w:rsidR="003A553B" w:rsidRPr="00237691">
          <w:rPr>
            <w:rStyle w:val="Lienhypertexte"/>
            <w:rFonts w:asciiTheme="majorBidi" w:hAnsiTheme="majorBidi" w:cstheme="majorBidi"/>
          </w:rPr>
          <w:t>François Lebrun</w:t>
        </w:r>
      </w:hyperlink>
      <w:r w:rsidR="003A553B" w:rsidRPr="00237691">
        <w:rPr>
          <w:rFonts w:asciiTheme="majorBidi" w:hAnsiTheme="majorBidi" w:cstheme="majorBidi"/>
        </w:rPr>
        <w:t> et Jean Carpentier Histoire de la Méditerranée, Seuil, 2001</w:t>
      </w:r>
    </w:p>
    <w:p w:rsidR="003A553B" w:rsidRPr="00237691" w:rsidRDefault="00A93570" w:rsidP="00237691">
      <w:pPr>
        <w:ind w:left="-2"/>
        <w:rPr>
          <w:rFonts w:asciiTheme="majorBidi" w:hAnsiTheme="majorBidi" w:cstheme="majorBidi"/>
        </w:rPr>
      </w:pPr>
      <w:hyperlink r:id="rId137" w:tooltip="John Julius Norwich" w:history="1">
        <w:r w:rsidR="003A553B" w:rsidRPr="00237691">
          <w:rPr>
            <w:rStyle w:val="Lienhypertexte"/>
            <w:rFonts w:asciiTheme="majorBidi" w:hAnsiTheme="majorBidi" w:cstheme="majorBidi"/>
          </w:rPr>
          <w:t>John Julius Norwich</w:t>
        </w:r>
      </w:hyperlink>
      <w:r w:rsidR="003A553B" w:rsidRPr="00237691">
        <w:rPr>
          <w:rFonts w:asciiTheme="majorBidi" w:hAnsiTheme="majorBidi" w:cstheme="majorBidi"/>
        </w:rPr>
        <w:t> Histoire de la Méditerranée, Perrin, 2006, 2008</w:t>
      </w:r>
    </w:p>
    <w:p w:rsidR="003A553B" w:rsidRPr="00237691" w:rsidRDefault="003A553B" w:rsidP="00237691">
      <w:pPr>
        <w:ind w:left="-2"/>
        <w:rPr>
          <w:rFonts w:asciiTheme="majorBidi" w:hAnsiTheme="majorBidi" w:cstheme="majorBidi"/>
        </w:rPr>
      </w:pPr>
      <w:r w:rsidRPr="00237691">
        <w:rPr>
          <w:rFonts w:asciiTheme="majorBidi" w:hAnsiTheme="majorBidi" w:cstheme="majorBidi"/>
        </w:rPr>
        <w:t>Arnaud, Pascal</w:t>
      </w:r>
      <w:r w:rsidRPr="00237691">
        <w:rPr>
          <w:rFonts w:asciiTheme="majorBidi" w:hAnsiTheme="majorBidi" w:cstheme="majorBidi"/>
        </w:rPr>
        <w:br/>
        <w:t>Les routes de la navigation antique : Itinéraires en Méditerranée.- Paris : Errance, 2005</w:t>
      </w:r>
    </w:p>
    <w:p w:rsidR="003A553B" w:rsidRPr="00237691" w:rsidRDefault="003A553B" w:rsidP="00237691">
      <w:pPr>
        <w:ind w:left="-2"/>
        <w:rPr>
          <w:rFonts w:asciiTheme="majorBidi" w:hAnsiTheme="majorBidi" w:cstheme="majorBidi"/>
        </w:rPr>
      </w:pPr>
      <w:r w:rsidRPr="00237691">
        <w:rPr>
          <w:rFonts w:asciiTheme="majorBidi" w:hAnsiTheme="majorBidi" w:cstheme="majorBidi"/>
        </w:rPr>
        <w:t>AMOURETTI, Marie-Claire et RUZÉ, Françoise.  Le monde grec antique Hachette éd. 1990. </w:t>
      </w:r>
      <w:r w:rsidRPr="00237691">
        <w:rPr>
          <w:rFonts w:asciiTheme="majorBidi" w:hAnsiTheme="majorBidi" w:cstheme="majorBidi"/>
        </w:rPr>
        <w:br/>
        <w:t>ANDRÉ, Jean-Marie et BASLEZ, Marie-Françoise.  Voyager dans l’antiquité Fayard éd. 1993</w:t>
      </w:r>
      <w:r w:rsidRPr="00237691">
        <w:rPr>
          <w:rFonts w:asciiTheme="majorBidi" w:hAnsiTheme="majorBidi" w:cstheme="majorBidi"/>
        </w:rPr>
        <w:br/>
        <w:t>ARRIEN.  Histoire d’Alexandre - L’anabase d’Alexandre le Grand et l’Inde.  Les Éditions de Minuit. 1984.</w:t>
      </w:r>
    </w:p>
    <w:p w:rsidR="003A553B" w:rsidRPr="00237691" w:rsidRDefault="003A553B" w:rsidP="00237691">
      <w:pPr>
        <w:ind w:left="-2"/>
        <w:rPr>
          <w:rFonts w:asciiTheme="majorBidi" w:hAnsiTheme="majorBidi" w:cstheme="majorBidi"/>
        </w:rPr>
      </w:pPr>
      <w:r w:rsidRPr="00237691">
        <w:rPr>
          <w:rFonts w:asciiTheme="majorBidi" w:hAnsiTheme="majorBidi" w:cstheme="majorBidi"/>
        </w:rPr>
        <w:t xml:space="preserve">BESCHAOUCH, Azédine.  La légende de Carthage.  </w:t>
      </w:r>
      <w:r w:rsidRPr="00237691">
        <w:rPr>
          <w:rFonts w:asciiTheme="majorBidi" w:hAnsiTheme="majorBidi" w:cstheme="majorBidi"/>
        </w:rPr>
        <w:br/>
        <w:t>Gallimard Découverte éd. 1993.</w:t>
      </w:r>
    </w:p>
    <w:p w:rsidR="003A553B" w:rsidRPr="00237691" w:rsidRDefault="003A553B" w:rsidP="00237691">
      <w:pPr>
        <w:ind w:left="-2"/>
        <w:rPr>
          <w:rFonts w:asciiTheme="majorBidi" w:hAnsiTheme="majorBidi" w:cstheme="majorBidi"/>
        </w:rPr>
      </w:pPr>
      <w:r w:rsidRPr="00237691">
        <w:rPr>
          <w:rFonts w:asciiTheme="majorBidi" w:hAnsiTheme="majorBidi" w:cstheme="majorBidi"/>
        </w:rPr>
        <w:t>BRAUDEL, Fernand.  Les mémoires de la Méditerranée.  De Fallois éd. 1998. </w:t>
      </w:r>
      <w:r w:rsidRPr="00237691">
        <w:rPr>
          <w:rFonts w:asciiTheme="majorBidi" w:hAnsiTheme="majorBidi" w:cstheme="majorBidi"/>
        </w:rPr>
        <w:br/>
        <w:t>CARPENTIER, Jean et LEBRUN, François Histoire de la Méditerranée. .  Seuil éd. 1998.</w:t>
      </w:r>
    </w:p>
    <w:p w:rsidR="003A553B" w:rsidRPr="00237691" w:rsidRDefault="003A553B" w:rsidP="00237691">
      <w:pPr>
        <w:ind w:left="-2"/>
        <w:rPr>
          <w:rFonts w:asciiTheme="majorBidi" w:hAnsiTheme="majorBidi" w:cstheme="majorBidi"/>
        </w:rPr>
      </w:pPr>
      <w:r w:rsidRPr="00237691">
        <w:rPr>
          <w:rFonts w:asciiTheme="majorBidi" w:hAnsiTheme="majorBidi" w:cstheme="majorBidi"/>
        </w:rPr>
        <w:t xml:space="preserve">CHEVALLIER, Raymond.  Voyages et déplacements dans l’Empire Romain.  </w:t>
      </w:r>
      <w:r w:rsidRPr="00237691">
        <w:rPr>
          <w:rFonts w:asciiTheme="majorBidi" w:hAnsiTheme="majorBidi" w:cstheme="majorBidi"/>
        </w:rPr>
        <w:br/>
        <w:t>Armand Colin éd. 1988.</w:t>
      </w:r>
      <w:r w:rsidRPr="00237691">
        <w:rPr>
          <w:rFonts w:asciiTheme="majorBidi" w:hAnsiTheme="majorBidi" w:cstheme="majorBidi"/>
        </w:rPr>
        <w:br/>
        <w:t>COULET, Corinne.  Communiquer en Grèce antique - Écrits, discours, information, voyages, etc. </w:t>
      </w:r>
      <w:r w:rsidRPr="00237691">
        <w:rPr>
          <w:rFonts w:asciiTheme="majorBidi" w:hAnsiTheme="majorBidi" w:cstheme="majorBidi"/>
        </w:rPr>
        <w:br/>
        <w:t xml:space="preserve"> Les Belles Lettres éd. 1996. </w:t>
      </w:r>
      <w:r w:rsidRPr="00237691">
        <w:rPr>
          <w:rFonts w:asciiTheme="majorBidi" w:hAnsiTheme="majorBidi" w:cstheme="majorBidi"/>
        </w:rPr>
        <w:br/>
        <w:t>DECRET, François.  Carthage ou l’empire de la mer.  Seuil éd. 1977. </w:t>
      </w:r>
      <w:r w:rsidRPr="00237691">
        <w:rPr>
          <w:rFonts w:asciiTheme="majorBidi" w:hAnsiTheme="majorBidi" w:cstheme="majorBidi"/>
        </w:rPr>
        <w:br/>
        <w:t>DEMERLIAC, J. G. et MEIRAT, J.  Hannon et l’empire punique Les Belles Lettres éd. 1983. </w:t>
      </w:r>
      <w:r w:rsidRPr="00237691">
        <w:rPr>
          <w:rFonts w:asciiTheme="majorBidi" w:hAnsiTheme="majorBidi" w:cstheme="majorBidi"/>
        </w:rPr>
        <w:br/>
        <w:t>GRAS, Michel.  La Méditerranée archaïque.  Armand Colin éd. 1995</w:t>
      </w:r>
    </w:p>
    <w:p w:rsidR="003A553B" w:rsidRPr="00237691" w:rsidRDefault="003A553B" w:rsidP="00237691">
      <w:pPr>
        <w:ind w:left="-2"/>
        <w:rPr>
          <w:rFonts w:asciiTheme="majorBidi" w:hAnsiTheme="majorBidi" w:cstheme="majorBidi"/>
          <w:lang w:bidi="ar-DZ"/>
        </w:rPr>
      </w:pPr>
      <w:r w:rsidRPr="00237691">
        <w:rPr>
          <w:rFonts w:asciiTheme="majorBidi" w:hAnsiTheme="majorBidi" w:cstheme="majorBidi"/>
          <w:lang w:bidi="ar-DZ"/>
        </w:rPr>
        <w:t>Jean Rougé , La marine dans l’antiquité</w:t>
      </w:r>
      <w:r w:rsidRPr="00237691">
        <w:rPr>
          <w:rFonts w:asciiTheme="majorBidi" w:hAnsiTheme="majorBidi" w:cstheme="majorBidi"/>
          <w:rtl/>
          <w:lang w:bidi="ar-DZ"/>
        </w:rPr>
        <w:t>.</w:t>
      </w:r>
    </w:p>
    <w:p w:rsidR="003A553B" w:rsidRPr="00237691" w:rsidRDefault="003A553B" w:rsidP="00237691">
      <w:pPr>
        <w:ind w:left="-2"/>
        <w:rPr>
          <w:rFonts w:asciiTheme="majorBidi" w:hAnsiTheme="majorBidi" w:cstheme="majorBidi"/>
          <w:b/>
          <w:rtl/>
          <w:lang w:bidi="ar-DZ"/>
        </w:rPr>
      </w:pPr>
    </w:p>
    <w:p w:rsidR="003A553B" w:rsidRPr="00237691" w:rsidRDefault="003A553B" w:rsidP="00237691">
      <w:pPr>
        <w:ind w:left="-2"/>
        <w:rPr>
          <w:rFonts w:asciiTheme="majorBidi" w:hAnsiTheme="majorBidi" w:cstheme="majorBidi"/>
          <w:b/>
          <w:rtl/>
          <w:lang w:bidi="ar-DZ"/>
        </w:rPr>
      </w:pP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lastRenderedPageBreak/>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منهجية</w:t>
      </w:r>
    </w:p>
    <w:p w:rsidR="003A553B" w:rsidRPr="00237691" w:rsidRDefault="003A553B" w:rsidP="00237691">
      <w:pPr>
        <w:bidi/>
        <w:ind w:left="-2"/>
        <w:jc w:val="both"/>
        <w:rPr>
          <w:rFonts w:asciiTheme="majorBidi" w:hAnsiTheme="majorBidi" w:cstheme="majorBidi"/>
          <w:b/>
          <w:bCs/>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bidi="ar-DZ"/>
        </w:rPr>
        <w:t>منهجية إعداد مذكرة التخرج</w:t>
      </w:r>
    </w:p>
    <w:p w:rsidR="003A553B" w:rsidRPr="00237691" w:rsidRDefault="003A553B" w:rsidP="00237691">
      <w:pPr>
        <w:bidi/>
        <w:ind w:left="-2"/>
        <w:jc w:val="both"/>
        <w:rPr>
          <w:rFonts w:asciiTheme="majorBidi" w:hAnsiTheme="majorBidi" w:cstheme="majorBidi"/>
          <w:b/>
          <w:bCs/>
          <w:rtl/>
          <w:lang w:bidi="ar-DZ"/>
        </w:rPr>
      </w:pPr>
      <w:r w:rsidRPr="00237691">
        <w:rPr>
          <w:rFonts w:asciiTheme="majorBidi" w:hAnsiTheme="majorBidi" w:cstheme="majorBidi"/>
          <w:b/>
          <w:bCs/>
          <w:rtl/>
          <w:lang w:bidi="ar-DZ"/>
        </w:rPr>
        <w:t>الرصيد: 03</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numPr>
          <w:ilvl w:val="0"/>
          <w:numId w:val="24"/>
        </w:numPr>
        <w:bidi/>
        <w:ind w:left="-2" w:firstLine="0"/>
        <w:jc w:val="both"/>
        <w:rPr>
          <w:rFonts w:asciiTheme="majorBidi" w:eastAsia="Times New Roman" w:hAnsiTheme="majorBidi" w:cstheme="majorBidi"/>
          <w:b/>
          <w:color w:val="000000"/>
        </w:rPr>
      </w:pPr>
      <w:r w:rsidRPr="00237691">
        <w:rPr>
          <w:rFonts w:asciiTheme="majorBidi" w:eastAsia="Sakkal Majalla" w:hAnsiTheme="majorBidi" w:cstheme="majorBidi"/>
          <w:b/>
          <w:color w:val="000000"/>
          <w:rtl/>
        </w:rPr>
        <w:t>تهدف هذه المادة إلى تطبيق المعارف النظرية في انجاز مذكرة التخرج.</w:t>
      </w:r>
    </w:p>
    <w:p w:rsidR="003A553B" w:rsidRPr="00237691" w:rsidRDefault="003A553B" w:rsidP="00237691">
      <w:pPr>
        <w:bidi/>
        <w:ind w:left="-2"/>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المعارف المسبقة المطلوبة:</w:t>
      </w:r>
    </w:p>
    <w:p w:rsidR="003A553B" w:rsidRPr="00237691" w:rsidRDefault="003A553B" w:rsidP="00237691">
      <w:pPr>
        <w:numPr>
          <w:ilvl w:val="0"/>
          <w:numId w:val="25"/>
        </w:numPr>
        <w:bidi/>
        <w:ind w:left="-2" w:firstLine="0"/>
        <w:jc w:val="both"/>
        <w:rPr>
          <w:rFonts w:asciiTheme="majorBidi" w:eastAsia="Sakkal Majalla" w:hAnsiTheme="majorBidi" w:cstheme="majorBidi"/>
          <w:color w:val="000000"/>
        </w:rPr>
      </w:pPr>
      <w:r w:rsidRPr="00237691">
        <w:rPr>
          <w:rFonts w:asciiTheme="majorBidi" w:eastAsia="Sakkal Majalla" w:hAnsiTheme="majorBidi" w:cstheme="majorBidi"/>
          <w:b/>
          <w:color w:val="000000"/>
          <w:rtl/>
        </w:rPr>
        <w:t>دروس منهجية البحث التاريخي في السداسيات السابقة</w:t>
      </w:r>
    </w:p>
    <w:p w:rsidR="003A553B" w:rsidRPr="00237691" w:rsidRDefault="003A553B" w:rsidP="00237691">
      <w:pPr>
        <w:bidi/>
        <w:ind w:left="-2"/>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القدرات المكتسبة:</w:t>
      </w:r>
    </w:p>
    <w:p w:rsidR="003A553B" w:rsidRPr="00237691" w:rsidRDefault="003A553B" w:rsidP="00237691">
      <w:pPr>
        <w:numPr>
          <w:ilvl w:val="0"/>
          <w:numId w:val="26"/>
        </w:numPr>
        <w:bidi/>
        <w:ind w:left="-2" w:firstLine="0"/>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القدرة على تحويل المعارف النظرية إلى بحث أكاديمي (مذكرة).</w:t>
      </w:r>
    </w:p>
    <w:p w:rsidR="003A553B" w:rsidRPr="00237691" w:rsidRDefault="003A553B" w:rsidP="00237691">
      <w:pPr>
        <w:numPr>
          <w:ilvl w:val="0"/>
          <w:numId w:val="26"/>
        </w:numPr>
        <w:bidi/>
        <w:ind w:left="-2" w:firstLine="0"/>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القدرة على الإبداع والابتكار وتجاوز المشكلات والعراقيل أثناء إنجاز البحث.</w:t>
      </w:r>
    </w:p>
    <w:p w:rsidR="003A553B" w:rsidRPr="00237691" w:rsidRDefault="003A553B" w:rsidP="00237691">
      <w:pPr>
        <w:numPr>
          <w:ilvl w:val="0"/>
          <w:numId w:val="26"/>
        </w:numPr>
        <w:bidi/>
        <w:ind w:left="-2" w:firstLine="0"/>
        <w:jc w:val="both"/>
        <w:rPr>
          <w:rFonts w:asciiTheme="majorBidi" w:eastAsia="Sakkal Majalla" w:hAnsiTheme="majorBidi" w:cstheme="majorBidi"/>
          <w:b/>
          <w:color w:val="000000"/>
        </w:rPr>
      </w:pPr>
      <w:r w:rsidRPr="00237691">
        <w:rPr>
          <w:rFonts w:asciiTheme="majorBidi" w:eastAsia="Sakkal Majalla" w:hAnsiTheme="majorBidi" w:cstheme="majorBidi"/>
          <w:b/>
          <w:color w:val="000000"/>
          <w:rtl/>
        </w:rPr>
        <w:t>القدرة على التفكير النقدي واكتساب شخصية علمية قوية.</w:t>
      </w:r>
    </w:p>
    <w:p w:rsidR="003A553B" w:rsidRPr="00237691" w:rsidRDefault="003A553B" w:rsidP="00237691">
      <w:pPr>
        <w:bidi/>
        <w:ind w:left="-2"/>
        <w:jc w:val="both"/>
        <w:rPr>
          <w:rFonts w:asciiTheme="majorBidi" w:eastAsia="Sakkal Majalla" w:hAnsiTheme="majorBidi" w:cstheme="majorBidi"/>
          <w:b/>
          <w:bCs/>
          <w:color w:val="000000"/>
        </w:rPr>
      </w:pPr>
      <w:r w:rsidRPr="00237691">
        <w:rPr>
          <w:rFonts w:asciiTheme="majorBidi" w:eastAsia="Sakkal Majalla" w:hAnsiTheme="majorBidi" w:cstheme="majorBidi"/>
          <w:b/>
          <w:bCs/>
          <w:color w:val="000000"/>
          <w:rtl/>
        </w:rPr>
        <w:t>محتوى المادة: ()</w:t>
      </w:r>
    </w:p>
    <w:p w:rsidR="003A553B" w:rsidRPr="00237691" w:rsidRDefault="003A553B" w:rsidP="00237691">
      <w:pPr>
        <w:bidi/>
        <w:ind w:left="-2"/>
        <w:jc w:val="both"/>
        <w:rPr>
          <w:rFonts w:asciiTheme="majorBidi" w:eastAsia="Sakkal Majalla" w:hAnsiTheme="majorBidi" w:cstheme="majorBidi"/>
          <w:color w:val="000000"/>
        </w:rPr>
      </w:pPr>
      <w:r w:rsidRPr="00237691">
        <w:rPr>
          <w:rFonts w:asciiTheme="majorBidi" w:eastAsia="Sakkal Majalla" w:hAnsiTheme="majorBidi" w:cstheme="majorBidi"/>
          <w:color w:val="000000"/>
          <w:rtl/>
        </w:rPr>
        <w:t xml:space="preserve">المحاضرة (01): المذكرة الشروط والضوابط المنهجية والعلمية </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(02): صفات الباحث في التاريخ وأخلاقيات البحث العلمي</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(03): اختيار الموضوع وضبط العنوان والاشراف العلمي</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(04): المصادر وكيفية توظيفها</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(05): التقميش ووضع البطاقات</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(06):التحرير والكتابة التاريخية</w:t>
      </w:r>
    </w:p>
    <w:p w:rsidR="003A553B" w:rsidRPr="00237691" w:rsidRDefault="003A553B" w:rsidP="00237691">
      <w:pPr>
        <w:bidi/>
        <w:ind w:left="-2"/>
        <w:rPr>
          <w:rFonts w:asciiTheme="majorBidi" w:eastAsia="Sakkal Majalla" w:hAnsiTheme="majorBidi" w:cstheme="majorBidi"/>
          <w:color w:val="000000"/>
          <w:rtl/>
        </w:rPr>
      </w:pPr>
      <w:r w:rsidRPr="00237691">
        <w:rPr>
          <w:rFonts w:asciiTheme="majorBidi" w:eastAsia="Sakkal Majalla" w:hAnsiTheme="majorBidi" w:cstheme="majorBidi"/>
          <w:color w:val="000000"/>
          <w:rtl/>
        </w:rPr>
        <w:t>المحاضرة (07):الاقتباس</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 xml:space="preserve">المحاضرة (08): الهوامش والإحالات </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 xml:space="preserve">المحاضرة (09): المقدمة </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(10): الخاتمة</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(11):الملاحق الفهارس</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(12): أدوات الترقيم</w:t>
      </w:r>
    </w:p>
    <w:p w:rsidR="003A553B" w:rsidRPr="00237691" w:rsidRDefault="003A553B" w:rsidP="00237691">
      <w:pPr>
        <w:bidi/>
        <w:ind w:left="-2"/>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(13): قائمة المصادر والمراجع</w:t>
      </w:r>
    </w:p>
    <w:p w:rsidR="003A553B" w:rsidRPr="00237691" w:rsidRDefault="003A553B" w:rsidP="00237691">
      <w:pPr>
        <w:bidi/>
        <w:ind w:left="-2"/>
        <w:jc w:val="both"/>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(14): العرض والاخراج</w:t>
      </w:r>
    </w:p>
    <w:p w:rsidR="003A553B" w:rsidRPr="00237691" w:rsidRDefault="003A553B" w:rsidP="00237691">
      <w:pPr>
        <w:bidi/>
        <w:ind w:left="-2"/>
        <w:jc w:val="both"/>
        <w:rPr>
          <w:rFonts w:asciiTheme="majorBidi" w:eastAsia="Sakkal Majalla" w:hAnsiTheme="majorBidi" w:cstheme="majorBidi"/>
          <w:color w:val="000000"/>
        </w:rPr>
      </w:pPr>
      <w:r w:rsidRPr="00237691">
        <w:rPr>
          <w:rFonts w:asciiTheme="majorBidi" w:eastAsia="Sakkal Majalla" w:hAnsiTheme="majorBidi" w:cstheme="majorBidi"/>
          <w:color w:val="000000"/>
          <w:rtl/>
        </w:rPr>
        <w:t>المحاضرة (15): امتحان (تقييم المعارف المكتسبة)</w:t>
      </w:r>
    </w:p>
    <w:p w:rsidR="003A553B" w:rsidRPr="00237691" w:rsidRDefault="003A553B" w:rsidP="00237691">
      <w:pPr>
        <w:bidi/>
        <w:ind w:left="-2"/>
        <w:jc w:val="both"/>
        <w:rPr>
          <w:rFonts w:asciiTheme="majorBidi" w:eastAsia="Sakkal Majalla" w:hAnsiTheme="majorBidi" w:cstheme="majorBidi"/>
          <w:b/>
          <w:bCs/>
        </w:rPr>
      </w:pPr>
      <w:r w:rsidRPr="00237691">
        <w:rPr>
          <w:rFonts w:asciiTheme="majorBidi" w:eastAsia="Sakkal Majalla" w:hAnsiTheme="majorBidi" w:cstheme="majorBidi"/>
          <w:b/>
          <w:bCs/>
          <w:rtl/>
        </w:rPr>
        <w:t xml:space="preserve">المراجع: </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b/>
          <w:color w:val="000000"/>
          <w:rtl/>
        </w:rPr>
        <w:t xml:space="preserve">إدوارد كار، </w:t>
      </w:r>
      <w:r w:rsidRPr="00237691">
        <w:rPr>
          <w:rFonts w:asciiTheme="majorBidi" w:eastAsia="Traditional Arabic" w:hAnsiTheme="majorBidi" w:cstheme="majorBidi"/>
          <w:color w:val="000000"/>
          <w:rtl/>
        </w:rPr>
        <w:t>ما هو التاريخ؟</w:t>
      </w:r>
      <w:r w:rsidRPr="00237691">
        <w:rPr>
          <w:rFonts w:asciiTheme="majorBidi" w:eastAsia="Traditional Arabic" w:hAnsiTheme="majorBidi" w:cstheme="majorBidi"/>
          <w:b/>
          <w:color w:val="000000"/>
          <w:rtl/>
        </w:rPr>
        <w:t xml:space="preserve"> ترجمة ماهر كيلاني وبيار عقل</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color w:val="000000"/>
          <w:rtl/>
        </w:rPr>
        <w:t xml:space="preserve">أسد رستم، </w:t>
      </w:r>
      <w:r w:rsidRPr="00237691">
        <w:rPr>
          <w:rFonts w:asciiTheme="majorBidi" w:eastAsia="Traditional Arabic" w:hAnsiTheme="majorBidi" w:cstheme="majorBidi"/>
          <w:b/>
          <w:color w:val="000000"/>
          <w:rtl/>
        </w:rPr>
        <w:t>مصطلح التاريخ</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color w:val="000000"/>
          <w:rtl/>
        </w:rPr>
        <w:t xml:space="preserve">حسان حلاق، </w:t>
      </w:r>
      <w:r w:rsidRPr="00237691">
        <w:rPr>
          <w:rFonts w:asciiTheme="majorBidi" w:eastAsia="Traditional Arabic" w:hAnsiTheme="majorBidi" w:cstheme="majorBidi"/>
          <w:b/>
          <w:color w:val="000000"/>
          <w:rtl/>
        </w:rPr>
        <w:t>منهجية البحث التاريخي</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color w:val="000000"/>
          <w:rtl/>
        </w:rPr>
        <w:t xml:space="preserve">حسن عثمان، </w:t>
      </w:r>
      <w:r w:rsidRPr="00237691">
        <w:rPr>
          <w:rFonts w:asciiTheme="majorBidi" w:eastAsia="Traditional Arabic" w:hAnsiTheme="majorBidi" w:cstheme="majorBidi"/>
          <w:b/>
          <w:color w:val="000000"/>
          <w:rtl/>
        </w:rPr>
        <w:t>منهج البحث التاريخي</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color w:val="000000"/>
          <w:rtl/>
        </w:rPr>
        <w:t xml:space="preserve">عبد العزيز الدوري، </w:t>
      </w:r>
      <w:r w:rsidRPr="00237691">
        <w:rPr>
          <w:rFonts w:asciiTheme="majorBidi" w:eastAsia="Traditional Arabic" w:hAnsiTheme="majorBidi" w:cstheme="majorBidi"/>
          <w:b/>
          <w:color w:val="000000"/>
          <w:rtl/>
        </w:rPr>
        <w:t>نشأة علم التاريخ عند العرب</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color w:val="000000"/>
          <w:rtl/>
        </w:rPr>
        <w:t xml:space="preserve">ليلى الصباغ، </w:t>
      </w:r>
      <w:r w:rsidRPr="00237691">
        <w:rPr>
          <w:rFonts w:asciiTheme="majorBidi" w:eastAsia="Traditional Arabic" w:hAnsiTheme="majorBidi" w:cstheme="majorBidi"/>
          <w:b/>
          <w:color w:val="000000"/>
          <w:rtl/>
        </w:rPr>
        <w:t>دراسة في منهجية البحث التاريخي</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b/>
          <w:color w:val="000000"/>
          <w:rtl/>
        </w:rPr>
        <w:t xml:space="preserve">محمد عثمان الخشت، </w:t>
      </w:r>
      <w:r w:rsidRPr="00237691">
        <w:rPr>
          <w:rFonts w:asciiTheme="majorBidi" w:eastAsia="Traditional Arabic" w:hAnsiTheme="majorBidi" w:cstheme="majorBidi"/>
          <w:color w:val="000000"/>
          <w:rtl/>
        </w:rPr>
        <w:t>فن كتابة البحوث العلمية وإعداد الرسائل الجامعية</w:t>
      </w:r>
    </w:p>
    <w:p w:rsidR="003A553B" w:rsidRPr="00237691" w:rsidRDefault="003A553B" w:rsidP="00237691">
      <w:pPr>
        <w:numPr>
          <w:ilvl w:val="0"/>
          <w:numId w:val="27"/>
        </w:numPr>
        <w:bidi/>
        <w:ind w:left="-2" w:firstLine="0"/>
        <w:rPr>
          <w:rFonts w:asciiTheme="majorBidi" w:eastAsia="Traditional Arabic" w:hAnsiTheme="majorBidi" w:cstheme="majorBidi"/>
          <w:color w:val="000000"/>
        </w:rPr>
      </w:pPr>
      <w:r w:rsidRPr="00237691">
        <w:rPr>
          <w:rFonts w:asciiTheme="majorBidi" w:eastAsia="Traditional Arabic" w:hAnsiTheme="majorBidi" w:cstheme="majorBidi"/>
          <w:color w:val="000000"/>
          <w:rtl/>
        </w:rPr>
        <w:t xml:space="preserve">ناصر الدين سعيدوني، </w:t>
      </w:r>
      <w:r w:rsidRPr="00237691">
        <w:rPr>
          <w:rFonts w:asciiTheme="majorBidi" w:eastAsia="Traditional Arabic" w:hAnsiTheme="majorBidi" w:cstheme="majorBidi"/>
          <w:b/>
          <w:color w:val="000000"/>
          <w:rtl/>
        </w:rPr>
        <w:t>أساسيات منهجية التاريخ</w:t>
      </w:r>
    </w:p>
    <w:p w:rsidR="003A553B" w:rsidRPr="00237691" w:rsidRDefault="003A553B" w:rsidP="00237691">
      <w:pPr>
        <w:bidi/>
        <w:ind w:left="-2"/>
        <w:jc w:val="both"/>
        <w:rPr>
          <w:rFonts w:asciiTheme="majorBidi" w:hAnsiTheme="majorBidi" w:cstheme="majorBidi"/>
          <w:rtl/>
        </w:rPr>
      </w:pPr>
    </w:p>
    <w:p w:rsidR="003A553B" w:rsidRPr="00237691" w:rsidRDefault="003A553B" w:rsidP="00DD2483">
      <w:pPr>
        <w:shd w:val="clear" w:color="auto" w:fill="92D050"/>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lastRenderedPageBreak/>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منهجية</w:t>
      </w: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bidi="ar-DZ"/>
        </w:rPr>
        <w:t>الكتاب الأفارقة في العصور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الرصيد: 03</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02</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 + 1سا و30د (أعمال موجهة)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التعرف على أبرز الكُتّاب في إفريقيا القديمة.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فهم تطور الكتابة ومراكزها في القارة.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تحليل مضامين النصوص المكتوبة القديمة.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إبراز الدور الثقافي والفكري لإفريقيا في التاريخ الإنساني.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 تصحيح التصورات النمطية حول تاريخ إفريقيا الفكري.</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
          <w:rtl/>
          <w:lang w:bidi="ar-DZ"/>
        </w:rPr>
        <w:t>- معرفة عامة بتاريخ إفريقيا القديم</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تحليل أوجه التبادل الحضاري بين شعوب المتوسط.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التمييز بين مراحل التأثير والتأثر بين الشمال والجنوب.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التعرف على المراكز الحضارية الكبرى في ضفتي المتوسط.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توظيف المصادر التاريخية في دراسة العلاقات المتوسطية.  </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
          <w:rtl/>
          <w:lang w:bidi="ar-DZ"/>
        </w:rPr>
        <w:t>- تقديم قراءات نقدية حول مسارات التفاعل الثقافي والحضاري.</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(01): مفهوم "الكاتب" في السياق الإفريقي القديم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المحاضرة (02): 2. نظرة عامة على التاريخ الثقافي لإفريقيا القديم</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(03): الكتابة في مصر الفرعونية: الهيروغليفية وطبقة الكتّاب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(04):الكتّاب في قرطاجة: الفكر البوني وأشهر أعلامه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المحاضرة (05): الكُتّاب الأمازيغ: تيفيناغ وكتابات الممالك النوميدية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(06): أعلام الفكر في شمال إفريقيا في ظل الهيمنة الرومانية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(07): الكُتّاب الليبيون خلال العهد البيزنطي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تأثير الديانات (الفرعونية، الوثنية، اليهودية، المسيحية) على الإنتاج الفكري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(09): مراكز الكتابة والتوثيق في إفريقيا القديمة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(10):أنواع النصوص: دينية، سياسية، تاريخية، قانونية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طرق حفظ ونقل المعرفة في إفريقيا القديمة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(12): العلاقة بين الكُتّاب والسلطة في العصور القديمة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أثر التراث الكتابي الإفريقي القديم على الفكر العالمي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المحاضرة (14): دراسة نماذج مختارة من نصوص الكتّاب الأفارقة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left="-2"/>
        <w:rPr>
          <w:rFonts w:asciiTheme="majorBidi" w:hAnsiTheme="majorBidi" w:cstheme="majorBidi"/>
          <w:lang w:bidi="ar-DZ"/>
        </w:rPr>
      </w:pP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1. حسين مؤنس – حضارة البحر المتوسط في العصور الوسطى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2. عبد العزيز الثعالبي – تاريخ شمال إفريقيا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3. محمد عبد الله عنان – دولة الإسلام في الأندلس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4. حسين مؤنس – دراسات في تاريخ المغرب والأندلس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5. عبد الرحمن حاج صالح – التفاعل الحضاري بين العرب وأوروبا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6. شوقي أبو خليل – الموسوعة التاريخية الجغرافية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7. أحمد مختار العبادي – العلاقات الإسلامية البيزنطية</w:t>
      </w:r>
    </w:p>
    <w:p w:rsidR="003A553B" w:rsidRPr="00237691" w:rsidRDefault="003A553B" w:rsidP="00237691">
      <w:pPr>
        <w:bidi/>
        <w:ind w:left="-2"/>
        <w:jc w:val="right"/>
        <w:rPr>
          <w:rFonts w:asciiTheme="majorBidi" w:hAnsiTheme="majorBidi" w:cstheme="majorBidi"/>
          <w:b/>
          <w:rtl/>
          <w:lang w:bidi="ar-DZ"/>
        </w:rPr>
      </w:pPr>
    </w:p>
    <w:p w:rsidR="003A553B" w:rsidRPr="00237691" w:rsidRDefault="003A553B" w:rsidP="00237691">
      <w:pPr>
        <w:bidi/>
        <w:ind w:left="-2"/>
        <w:jc w:val="right"/>
        <w:rPr>
          <w:rFonts w:asciiTheme="majorBidi" w:hAnsiTheme="majorBidi" w:cstheme="majorBidi"/>
          <w:rtl/>
          <w:lang w:bidi="ar-DZ"/>
        </w:rPr>
      </w:pPr>
      <w:r w:rsidRPr="00237691">
        <w:rPr>
          <w:rFonts w:asciiTheme="majorBidi" w:hAnsiTheme="majorBidi" w:cstheme="majorBidi"/>
          <w:lang w:bidi="ar-DZ"/>
        </w:rPr>
        <w:t>Benabou ( M ),La  resistance africaine à la romanisation , Paris, 1976</w:t>
      </w:r>
    </w:p>
    <w:p w:rsidR="003A553B" w:rsidRPr="00237691" w:rsidRDefault="003A553B" w:rsidP="00237691">
      <w:pPr>
        <w:ind w:left="-2"/>
        <w:rPr>
          <w:rFonts w:asciiTheme="majorBidi" w:hAnsiTheme="majorBidi" w:cstheme="majorBidi"/>
          <w:i/>
          <w:iCs/>
          <w:rtl/>
          <w:lang w:bidi="ar-DZ"/>
        </w:rPr>
      </w:pPr>
      <w:r w:rsidRPr="00237691">
        <w:rPr>
          <w:rFonts w:asciiTheme="majorBidi" w:hAnsiTheme="majorBidi" w:cstheme="majorBidi"/>
          <w:smallCaps/>
          <w:color w:val="333333"/>
          <w:shd w:val="clear" w:color="auto" w:fill="FFFFFF"/>
        </w:rPr>
        <w:lastRenderedPageBreak/>
        <w:t>Desanges</w:t>
      </w:r>
      <w:r w:rsidRPr="00237691">
        <w:rPr>
          <w:rStyle w:val="apple-converted-space"/>
          <w:rFonts w:asciiTheme="majorBidi" w:hAnsiTheme="majorBidi" w:cstheme="majorBidi"/>
          <w:color w:val="333333"/>
          <w:shd w:val="clear" w:color="auto" w:fill="FFFFFF"/>
        </w:rPr>
        <w:t> </w:t>
      </w:r>
      <w:r w:rsidRPr="00237691">
        <w:rPr>
          <w:rFonts w:asciiTheme="majorBidi" w:hAnsiTheme="majorBidi" w:cstheme="majorBidi"/>
          <w:color w:val="333333"/>
          <w:shd w:val="clear" w:color="auto" w:fill="FFFFFF"/>
        </w:rPr>
        <w:t>J., « L’Afrique romaine et libyco-berbère », dans Cl. Nicolet,</w:t>
      </w:r>
      <w:r w:rsidRPr="00237691">
        <w:rPr>
          <w:rStyle w:val="apple-converted-space"/>
          <w:rFonts w:asciiTheme="majorBidi" w:hAnsiTheme="majorBidi" w:cstheme="majorBidi"/>
          <w:color w:val="333333"/>
          <w:shd w:val="clear" w:color="auto" w:fill="FFFFFF"/>
        </w:rPr>
        <w:t> </w:t>
      </w:r>
      <w:r w:rsidRPr="00237691">
        <w:rPr>
          <w:rStyle w:val="Accentuation"/>
          <w:rFonts w:asciiTheme="majorBidi" w:hAnsiTheme="majorBidi" w:cstheme="majorBidi"/>
          <w:color w:val="333333"/>
          <w:shd w:val="clear" w:color="auto" w:fill="FFFFFF"/>
        </w:rPr>
        <w:t>Rome et la conquête du</w:t>
      </w:r>
      <w:r w:rsidRPr="00237691">
        <w:rPr>
          <w:rStyle w:val="Accentuation"/>
          <w:rFonts w:asciiTheme="majorBidi" w:hAnsiTheme="majorBidi" w:cstheme="majorBidi"/>
          <w:i w:val="0"/>
          <w:iCs w:val="0"/>
          <w:color w:val="333333"/>
          <w:shd w:val="clear" w:color="auto" w:fill="FFFFFF"/>
        </w:rPr>
        <w:t xml:space="preserve"> monde méditerranéen, II. La genèse de l’Empire</w:t>
      </w:r>
      <w:r w:rsidRPr="00237691">
        <w:rPr>
          <w:rFonts w:asciiTheme="majorBidi" w:hAnsiTheme="majorBidi" w:cstheme="majorBidi"/>
          <w:i/>
          <w:iCs/>
          <w:color w:val="333333"/>
          <w:shd w:val="clear" w:color="auto" w:fill="FFFFFF"/>
        </w:rPr>
        <w:t>, Paris , 1978</w:t>
      </w:r>
    </w:p>
    <w:p w:rsidR="003A553B" w:rsidRPr="00237691" w:rsidRDefault="003A553B" w:rsidP="00237691">
      <w:pPr>
        <w:bidi/>
        <w:ind w:left="-2"/>
        <w:jc w:val="right"/>
        <w:rPr>
          <w:rFonts w:asciiTheme="majorBidi" w:hAnsiTheme="majorBidi" w:cstheme="majorBidi"/>
          <w:i/>
          <w:iCs/>
          <w:rtl/>
          <w:lang w:bidi="ar-DZ"/>
        </w:rPr>
      </w:pPr>
      <w:r w:rsidRPr="00237691">
        <w:rPr>
          <w:rFonts w:asciiTheme="majorBidi" w:hAnsiTheme="majorBidi" w:cstheme="majorBidi"/>
          <w:i/>
          <w:iCs/>
          <w:color w:val="333333"/>
          <w:shd w:val="clear" w:color="auto" w:fill="FFFFFF"/>
        </w:rPr>
        <w:t>G.</w:t>
      </w:r>
      <w:r w:rsidRPr="00237691">
        <w:rPr>
          <w:rStyle w:val="apple-converted-space"/>
          <w:rFonts w:asciiTheme="majorBidi" w:hAnsiTheme="majorBidi" w:cstheme="majorBidi"/>
          <w:i/>
          <w:iCs/>
          <w:color w:val="333333"/>
          <w:shd w:val="clear" w:color="auto" w:fill="FFFFFF"/>
        </w:rPr>
        <w:t> </w:t>
      </w:r>
      <w:r w:rsidRPr="00237691">
        <w:rPr>
          <w:rFonts w:asciiTheme="majorBidi" w:hAnsiTheme="majorBidi" w:cstheme="majorBidi"/>
          <w:i/>
          <w:iCs/>
          <w:smallCaps/>
          <w:color w:val="333333"/>
          <w:shd w:val="clear" w:color="auto" w:fill="FFFFFF"/>
        </w:rPr>
        <w:t>Camps</w:t>
      </w:r>
      <w:r w:rsidRPr="00237691">
        <w:rPr>
          <w:rFonts w:asciiTheme="majorBidi" w:hAnsiTheme="majorBidi" w:cstheme="majorBidi"/>
          <w:i/>
          <w:iCs/>
          <w:color w:val="333333"/>
          <w:shd w:val="clear" w:color="auto" w:fill="FFFFFF"/>
        </w:rPr>
        <w:t>,</w:t>
      </w:r>
      <w:r w:rsidRPr="00237691">
        <w:rPr>
          <w:rStyle w:val="apple-converted-space"/>
          <w:rFonts w:asciiTheme="majorBidi" w:hAnsiTheme="majorBidi" w:cstheme="majorBidi"/>
          <w:i/>
          <w:iCs/>
          <w:color w:val="333333"/>
          <w:shd w:val="clear" w:color="auto" w:fill="FFFFFF"/>
        </w:rPr>
        <w:t> </w:t>
      </w:r>
      <w:r w:rsidRPr="00237691">
        <w:rPr>
          <w:rStyle w:val="Accentuation"/>
          <w:rFonts w:asciiTheme="majorBidi" w:hAnsiTheme="majorBidi" w:cstheme="majorBidi"/>
          <w:i w:val="0"/>
          <w:iCs w:val="0"/>
          <w:color w:val="333333"/>
          <w:shd w:val="clear" w:color="auto" w:fill="FFFFFF"/>
        </w:rPr>
        <w:t>Berbères. Aux marges de l’Histoire</w:t>
      </w:r>
      <w:r w:rsidRPr="00237691">
        <w:rPr>
          <w:rFonts w:asciiTheme="majorBidi" w:hAnsiTheme="majorBidi" w:cstheme="majorBidi"/>
          <w:i/>
          <w:iCs/>
          <w:color w:val="333333"/>
          <w:shd w:val="clear" w:color="auto" w:fill="FFFFFF"/>
        </w:rPr>
        <w:t>, Toulouse, 1980.</w:t>
      </w:r>
    </w:p>
    <w:p w:rsidR="003A553B" w:rsidRPr="00237691" w:rsidRDefault="003A553B" w:rsidP="00237691">
      <w:pPr>
        <w:ind w:left="-2"/>
        <w:jc w:val="both"/>
        <w:rPr>
          <w:rFonts w:asciiTheme="majorBidi" w:hAnsiTheme="majorBidi" w:cstheme="majorBidi"/>
          <w:color w:val="333333"/>
          <w:shd w:val="clear" w:color="auto" w:fill="FFFFFF"/>
        </w:rPr>
      </w:pPr>
      <w:r w:rsidRPr="00237691">
        <w:rPr>
          <w:rFonts w:asciiTheme="majorBidi" w:hAnsiTheme="majorBidi" w:cstheme="majorBidi"/>
          <w:smallCaps/>
          <w:color w:val="333333"/>
          <w:shd w:val="clear" w:color="auto" w:fill="FFFFFF"/>
        </w:rPr>
        <w:t>Coltelloni-Trannoy</w:t>
      </w:r>
      <w:r w:rsidRPr="00237691">
        <w:rPr>
          <w:rStyle w:val="apple-converted-space"/>
          <w:rFonts w:asciiTheme="majorBidi" w:hAnsiTheme="majorBidi" w:cstheme="majorBidi"/>
          <w:color w:val="333333"/>
          <w:shd w:val="clear" w:color="auto" w:fill="FFFFFF"/>
        </w:rPr>
        <w:t> </w:t>
      </w:r>
      <w:r w:rsidRPr="00237691">
        <w:rPr>
          <w:rFonts w:asciiTheme="majorBidi" w:hAnsiTheme="majorBidi" w:cstheme="majorBidi"/>
          <w:color w:val="333333"/>
          <w:shd w:val="clear" w:color="auto" w:fill="FFFFFF"/>
        </w:rPr>
        <w:t>M.,</w:t>
      </w:r>
      <w:r w:rsidRPr="00237691">
        <w:rPr>
          <w:rStyle w:val="apple-converted-space"/>
          <w:rFonts w:asciiTheme="majorBidi" w:hAnsiTheme="majorBidi" w:cstheme="majorBidi"/>
          <w:i/>
          <w:iCs/>
          <w:color w:val="333333"/>
          <w:shd w:val="clear" w:color="auto" w:fill="FFFFFF"/>
        </w:rPr>
        <w:t> </w:t>
      </w:r>
      <w:r w:rsidRPr="00237691">
        <w:rPr>
          <w:rStyle w:val="Accentuation"/>
          <w:rFonts w:asciiTheme="majorBidi" w:hAnsiTheme="majorBidi" w:cstheme="majorBidi"/>
          <w:i w:val="0"/>
          <w:iCs w:val="0"/>
          <w:color w:val="333333"/>
          <w:shd w:val="clear" w:color="auto" w:fill="FFFFFF"/>
        </w:rPr>
        <w:t xml:space="preserve">Le royaume de Maurétanie sous Juba II et Ptolémée (25 avant J.-C.-40 </w:t>
      </w:r>
      <w:r w:rsidRPr="00237691">
        <w:rPr>
          <w:rStyle w:val="Accentuation"/>
          <w:rFonts w:asciiTheme="majorBidi" w:hAnsiTheme="majorBidi" w:cstheme="majorBidi"/>
          <w:color w:val="333333"/>
          <w:shd w:val="clear" w:color="auto" w:fill="FFFFFF"/>
        </w:rPr>
        <w:t>après J.-C)</w:t>
      </w:r>
      <w:r w:rsidRPr="00237691">
        <w:rPr>
          <w:rFonts w:asciiTheme="majorBidi" w:hAnsiTheme="majorBidi" w:cstheme="majorBidi"/>
          <w:color w:val="333333"/>
          <w:shd w:val="clear" w:color="auto" w:fill="FFFFFF"/>
        </w:rPr>
        <w:t>, Paris, 1997.</w:t>
      </w:r>
    </w:p>
    <w:p w:rsidR="003A553B" w:rsidRPr="00237691" w:rsidRDefault="003A553B" w:rsidP="00237691">
      <w:pPr>
        <w:ind w:left="-2"/>
        <w:jc w:val="both"/>
        <w:rPr>
          <w:rFonts w:asciiTheme="majorBidi" w:hAnsiTheme="majorBidi" w:cstheme="majorBidi"/>
          <w:i/>
          <w:iCs/>
          <w:color w:val="333333"/>
          <w:shd w:val="clear" w:color="auto" w:fill="FFFFFF"/>
        </w:rPr>
      </w:pPr>
      <w:r w:rsidRPr="00237691">
        <w:rPr>
          <w:rFonts w:asciiTheme="majorBidi" w:hAnsiTheme="majorBidi" w:cstheme="majorBidi"/>
          <w:i/>
          <w:iCs/>
          <w:smallCaps/>
          <w:color w:val="333333"/>
          <w:shd w:val="clear" w:color="auto" w:fill="FFFFFF"/>
        </w:rPr>
        <w:t>Gsell</w:t>
      </w:r>
      <w:r w:rsidRPr="00237691">
        <w:rPr>
          <w:rStyle w:val="apple-converted-space"/>
          <w:rFonts w:asciiTheme="majorBidi" w:hAnsiTheme="majorBidi" w:cstheme="majorBidi"/>
          <w:i/>
          <w:iCs/>
          <w:color w:val="333333"/>
          <w:shd w:val="clear" w:color="auto" w:fill="FFFFFF"/>
        </w:rPr>
        <w:t> </w:t>
      </w:r>
      <w:r w:rsidRPr="00237691">
        <w:rPr>
          <w:rFonts w:asciiTheme="majorBidi" w:hAnsiTheme="majorBidi" w:cstheme="majorBidi"/>
          <w:i/>
          <w:iCs/>
          <w:color w:val="333333"/>
          <w:shd w:val="clear" w:color="auto" w:fill="FFFFFF"/>
        </w:rPr>
        <w:t>St.,</w:t>
      </w:r>
      <w:r w:rsidRPr="00237691">
        <w:rPr>
          <w:rStyle w:val="apple-converted-space"/>
          <w:rFonts w:asciiTheme="majorBidi" w:hAnsiTheme="majorBidi" w:cstheme="majorBidi"/>
          <w:i/>
          <w:iCs/>
          <w:color w:val="333333"/>
          <w:shd w:val="clear" w:color="auto" w:fill="FFFFFF"/>
        </w:rPr>
        <w:t> </w:t>
      </w:r>
      <w:r w:rsidRPr="00237691">
        <w:rPr>
          <w:rStyle w:val="Accentuation"/>
          <w:rFonts w:asciiTheme="majorBidi" w:hAnsiTheme="majorBidi" w:cstheme="majorBidi"/>
          <w:i w:val="0"/>
          <w:iCs w:val="0"/>
          <w:color w:val="333333"/>
          <w:shd w:val="clear" w:color="auto" w:fill="FFFFFF"/>
        </w:rPr>
        <w:t>Histoire ancienne de l’Afrique du Nord</w:t>
      </w:r>
      <w:r w:rsidRPr="00237691">
        <w:rPr>
          <w:rFonts w:asciiTheme="majorBidi" w:hAnsiTheme="majorBidi" w:cstheme="majorBidi"/>
          <w:i/>
          <w:iCs/>
          <w:color w:val="333333"/>
          <w:shd w:val="clear" w:color="auto" w:fill="FFFFFF"/>
        </w:rPr>
        <w:t>, t. 7 et 8, Paris, 1913-1928.</w:t>
      </w:r>
    </w:p>
    <w:p w:rsidR="003A553B" w:rsidRPr="00237691" w:rsidRDefault="003A553B" w:rsidP="00237691">
      <w:pPr>
        <w:ind w:left="-2"/>
        <w:jc w:val="both"/>
        <w:rPr>
          <w:rFonts w:asciiTheme="majorBidi" w:hAnsiTheme="majorBidi" w:cstheme="majorBidi"/>
          <w:i/>
          <w:iCs/>
          <w:color w:val="333333"/>
          <w:shd w:val="clear" w:color="auto" w:fill="FFFFFF"/>
        </w:rPr>
      </w:pPr>
      <w:r w:rsidRPr="00237691">
        <w:rPr>
          <w:rFonts w:asciiTheme="majorBidi" w:hAnsiTheme="majorBidi" w:cstheme="majorBidi"/>
          <w:i/>
          <w:iCs/>
          <w:color w:val="333333"/>
          <w:shd w:val="clear" w:color="auto" w:fill="FFFFFF"/>
        </w:rPr>
        <w:t>Monceau ( P ) , Etude sur la littérature latine d’Afrique , Les paiens , Paris,1894</w:t>
      </w:r>
    </w:p>
    <w:p w:rsidR="003A553B" w:rsidRPr="00237691" w:rsidRDefault="003A553B" w:rsidP="00237691">
      <w:pPr>
        <w:ind w:left="-2"/>
        <w:rPr>
          <w:rFonts w:asciiTheme="majorBidi" w:hAnsiTheme="majorBidi" w:cstheme="majorBidi"/>
        </w:rPr>
      </w:pPr>
      <w:r w:rsidRPr="00237691">
        <w:rPr>
          <w:rFonts w:asciiTheme="majorBidi" w:hAnsiTheme="majorBidi" w:cstheme="majorBidi"/>
        </w:rPr>
        <w:t>Monceaux ( P ), Histoire littéraire de l'Afrique chrétienne depuis les origines jusqu'à l'invasion arabe, Paris, 1902,</w:t>
      </w:r>
    </w:p>
    <w:p w:rsidR="003A553B" w:rsidRPr="00237691" w:rsidRDefault="003A553B" w:rsidP="00237691">
      <w:pPr>
        <w:ind w:left="-2"/>
        <w:rPr>
          <w:rFonts w:asciiTheme="majorBidi" w:hAnsiTheme="majorBidi" w:cstheme="majorBidi"/>
          <w:rtl/>
          <w:lang w:bidi="ar-DZ"/>
        </w:rPr>
      </w:pPr>
      <w:r w:rsidRPr="00237691">
        <w:rPr>
          <w:rFonts w:asciiTheme="majorBidi" w:hAnsiTheme="majorBidi" w:cstheme="majorBidi"/>
          <w:color w:val="222222"/>
          <w:shd w:val="clear" w:color="auto" w:fill="FFFFFF"/>
        </w:rPr>
        <w:t>Les Métamorphoses ou l'Âne d'or, trad. Edit. Les belles lettres, 2003</w:t>
      </w:r>
    </w:p>
    <w:p w:rsidR="003A553B" w:rsidRPr="00237691" w:rsidRDefault="003A553B" w:rsidP="00237691">
      <w:pPr>
        <w:bidi/>
        <w:ind w:left="-2"/>
        <w:jc w:val="right"/>
        <w:rPr>
          <w:rFonts w:asciiTheme="majorBidi" w:hAnsiTheme="majorBidi" w:cstheme="majorBidi"/>
          <w:lang w:bidi="ar-DZ"/>
        </w:rPr>
      </w:pPr>
      <w:r w:rsidRPr="00237691">
        <w:rPr>
          <w:rFonts w:asciiTheme="majorBidi" w:hAnsiTheme="majorBidi" w:cstheme="majorBidi"/>
          <w:lang w:bidi="ar-DZ"/>
        </w:rPr>
        <w:t>Saint Augustin , La cité de dieu ;</w:t>
      </w:r>
    </w:p>
    <w:p w:rsidR="003A553B" w:rsidRPr="00237691" w:rsidRDefault="003A553B" w:rsidP="00237691">
      <w:pPr>
        <w:ind w:left="-2"/>
        <w:rPr>
          <w:rFonts w:asciiTheme="majorBidi" w:hAnsiTheme="majorBidi" w:cstheme="majorBidi"/>
          <w:rtl/>
          <w:lang w:bidi="ar-DZ"/>
        </w:rPr>
      </w:pPr>
      <w:r w:rsidRPr="00237691">
        <w:rPr>
          <w:rFonts w:asciiTheme="majorBidi" w:hAnsiTheme="majorBidi" w:cstheme="majorBidi"/>
          <w:color w:val="222222"/>
          <w:shd w:val="clear" w:color="auto" w:fill="FFFFFF"/>
          <w:rtl/>
        </w:rPr>
        <w:t>َ</w:t>
      </w:r>
      <w:r w:rsidRPr="00237691">
        <w:rPr>
          <w:rFonts w:asciiTheme="majorBidi" w:hAnsiTheme="majorBidi" w:cstheme="majorBidi"/>
          <w:color w:val="222222"/>
          <w:shd w:val="clear" w:color="auto" w:fill="FFFFFF"/>
        </w:rPr>
        <w:t>Apulée, Les Métamorphoses ou l'Âne d'or, trad. Edit. Les belles lettres, 2003</w:t>
      </w:r>
    </w:p>
    <w:p w:rsidR="003A553B" w:rsidRPr="00237691" w:rsidRDefault="003A553B" w:rsidP="00237691">
      <w:pPr>
        <w:bidi/>
        <w:ind w:left="-2"/>
        <w:jc w:val="right"/>
        <w:rPr>
          <w:rFonts w:asciiTheme="majorBidi" w:hAnsiTheme="majorBidi" w:cstheme="majorBidi"/>
          <w:rtl/>
          <w:lang w:bidi="ar-DZ"/>
        </w:rPr>
      </w:pPr>
      <w:r w:rsidRPr="00237691">
        <w:rPr>
          <w:rFonts w:asciiTheme="majorBidi" w:hAnsiTheme="majorBidi" w:cstheme="majorBidi"/>
          <w:lang w:bidi="ar-DZ"/>
        </w:rPr>
        <w:t>Saint Augustin , La cité de dieu </w:t>
      </w:r>
    </w:p>
    <w:p w:rsidR="003A553B" w:rsidRPr="00237691" w:rsidRDefault="003A553B" w:rsidP="00237691">
      <w:pPr>
        <w:bidi/>
        <w:ind w:left="-2"/>
        <w:jc w:val="right"/>
        <w:rPr>
          <w:rFonts w:asciiTheme="majorBidi" w:hAnsiTheme="majorBidi" w:cstheme="majorBidi"/>
          <w:lang w:bidi="ar-DZ"/>
        </w:rPr>
      </w:pPr>
      <w:r w:rsidRPr="00237691">
        <w:rPr>
          <w:rFonts w:asciiTheme="majorBidi" w:hAnsiTheme="majorBidi" w:cstheme="majorBidi"/>
          <w:lang w:bidi="ar-DZ"/>
        </w:rPr>
        <w:t>Fronton , Lettre X, aux triumvirs et aux decurions , trad. Armand Cassan , 1830</w:t>
      </w:r>
    </w:p>
    <w:p w:rsidR="003A553B" w:rsidRPr="00237691" w:rsidRDefault="003A553B" w:rsidP="00237691">
      <w:pPr>
        <w:bidi/>
        <w:ind w:left="-2"/>
        <w:jc w:val="right"/>
        <w:rPr>
          <w:rFonts w:asciiTheme="majorBidi" w:hAnsiTheme="majorBidi" w:cstheme="majorBidi"/>
          <w:lang w:bidi="ar-DZ"/>
        </w:rPr>
      </w:pPr>
      <w:r w:rsidRPr="00237691">
        <w:rPr>
          <w:rFonts w:asciiTheme="majorBidi" w:hAnsiTheme="majorBidi" w:cstheme="majorBidi"/>
          <w:lang w:bidi="ar-DZ"/>
        </w:rPr>
        <w:t>Marie Chaude  l’huillier , Fronton et ses amis dans la cité , collection Ista , Vol. 850, n°1, 2002</w:t>
      </w:r>
    </w:p>
    <w:p w:rsidR="003A553B" w:rsidRPr="00237691" w:rsidRDefault="003A553B" w:rsidP="00237691">
      <w:pPr>
        <w:bidi/>
        <w:ind w:left="-2"/>
        <w:jc w:val="right"/>
        <w:rPr>
          <w:rFonts w:asciiTheme="majorBidi" w:hAnsiTheme="majorBidi" w:cstheme="majorBidi"/>
          <w:lang w:bidi="ar-DZ"/>
        </w:rPr>
      </w:pPr>
      <w:r w:rsidRPr="00237691">
        <w:rPr>
          <w:rFonts w:asciiTheme="majorBidi" w:hAnsiTheme="majorBidi" w:cstheme="majorBidi"/>
          <w:lang w:bidi="ar-DZ"/>
        </w:rPr>
        <w:t>Pascal Fleury, l’orateur et le consul Fronton conseiller du prince , Paris, 2010</w:t>
      </w:r>
    </w:p>
    <w:p w:rsidR="003A553B" w:rsidRPr="00237691" w:rsidRDefault="003A553B" w:rsidP="00237691">
      <w:pPr>
        <w:bidi/>
        <w:ind w:left="-2"/>
        <w:jc w:val="right"/>
        <w:rPr>
          <w:rFonts w:asciiTheme="majorBidi" w:hAnsiTheme="majorBidi" w:cstheme="majorBidi"/>
          <w:lang w:bidi="ar-DZ"/>
        </w:rPr>
      </w:pPr>
      <w:r w:rsidRPr="00237691">
        <w:rPr>
          <w:rFonts w:asciiTheme="majorBidi" w:hAnsiTheme="majorBidi" w:cstheme="majorBidi"/>
          <w:lang w:bidi="ar-DZ"/>
        </w:rPr>
        <w:t>Corippe, Johannide, trad .J.Alix , Tunis , 1900</w:t>
      </w:r>
    </w:p>
    <w:p w:rsidR="003A553B" w:rsidRPr="00237691" w:rsidRDefault="003A553B" w:rsidP="00237691">
      <w:pPr>
        <w:bidi/>
        <w:ind w:left="-2"/>
        <w:jc w:val="right"/>
        <w:rPr>
          <w:rFonts w:asciiTheme="majorBidi" w:hAnsiTheme="majorBidi" w:cstheme="majorBidi"/>
          <w:shd w:val="clear" w:color="auto" w:fill="FFFFFF"/>
        </w:rPr>
      </w:pPr>
      <w:r w:rsidRPr="00237691">
        <w:rPr>
          <w:rFonts w:asciiTheme="majorBidi" w:hAnsiTheme="majorBidi" w:cstheme="majorBidi"/>
          <w:lang w:bidi="ar-DZ"/>
        </w:rPr>
        <w:t xml:space="preserve">Tertullien , </w:t>
      </w:r>
      <w:r w:rsidRPr="00237691">
        <w:rPr>
          <w:rFonts w:asciiTheme="majorBidi" w:hAnsiTheme="majorBidi" w:cstheme="majorBidi"/>
          <w:b/>
          <w:bCs/>
          <w:shd w:val="clear" w:color="auto" w:fill="FFFFFF"/>
        </w:rPr>
        <w:t>,</w:t>
      </w:r>
      <w:r w:rsidRPr="00237691">
        <w:rPr>
          <w:rStyle w:val="apple-converted-space"/>
          <w:rFonts w:asciiTheme="majorBidi" w:hAnsiTheme="majorBidi" w:cstheme="majorBidi"/>
          <w:shd w:val="clear" w:color="auto" w:fill="FFFFFF"/>
        </w:rPr>
        <w:t> </w:t>
      </w:r>
      <w:hyperlink r:id="rId138" w:history="1">
        <w:r w:rsidRPr="00237691">
          <w:rPr>
            <w:rStyle w:val="Lienhypertexte"/>
            <w:rFonts w:asciiTheme="majorBidi" w:hAnsiTheme="majorBidi" w:cstheme="majorBidi"/>
            <w:shd w:val="clear" w:color="auto" w:fill="FFFFFF"/>
          </w:rPr>
          <w:t>Apologétique</w:t>
        </w:r>
      </w:hyperlink>
      <w:r w:rsidRPr="00237691">
        <w:rPr>
          <w:rFonts w:asciiTheme="majorBidi" w:hAnsiTheme="majorBidi" w:cstheme="majorBidi"/>
          <w:shd w:val="clear" w:color="auto" w:fill="FFFFFF"/>
        </w:rPr>
        <w:t>, hypertexte avec la trad. de J.-A.-C. Buchon, Paris, 1882</w:t>
      </w:r>
    </w:p>
    <w:p w:rsidR="003A553B" w:rsidRPr="00237691" w:rsidRDefault="003A553B" w:rsidP="00237691">
      <w:pPr>
        <w:shd w:val="clear" w:color="auto" w:fill="FFFFFF"/>
        <w:ind w:left="-2"/>
        <w:rPr>
          <w:rFonts w:asciiTheme="majorBidi" w:eastAsia="Times New Roman" w:hAnsiTheme="majorBidi" w:cstheme="majorBidi"/>
          <w:lang w:eastAsia="fr-FR"/>
        </w:rPr>
      </w:pPr>
      <w:r w:rsidRPr="00237691">
        <w:rPr>
          <w:rFonts w:asciiTheme="majorBidi" w:eastAsia="Times New Roman" w:hAnsiTheme="majorBidi" w:cstheme="majorBidi"/>
          <w:lang w:eastAsia="fr-FR"/>
        </w:rPr>
        <w:t>Tertullien,</w:t>
      </w:r>
      <w:r w:rsidRPr="00237691">
        <w:rPr>
          <w:rFonts w:asciiTheme="majorBidi" w:eastAsia="Times New Roman" w:hAnsiTheme="majorBidi" w:cstheme="majorBidi"/>
          <w:b/>
          <w:bCs/>
          <w:lang w:eastAsia="fr-FR"/>
        </w:rPr>
        <w:t> </w:t>
      </w:r>
      <w:hyperlink r:id="rId139" w:history="1">
        <w:r w:rsidRPr="00237691">
          <w:rPr>
            <w:rFonts w:asciiTheme="majorBidi" w:eastAsia="Times New Roman" w:hAnsiTheme="majorBidi" w:cstheme="majorBidi"/>
            <w:lang w:eastAsia="fr-FR"/>
          </w:rPr>
          <w:t>À Scapula,</w:t>
        </w:r>
      </w:hyperlink>
      <w:r w:rsidRPr="00237691">
        <w:rPr>
          <w:rFonts w:asciiTheme="majorBidi" w:eastAsia="Times New Roman" w:hAnsiTheme="majorBidi" w:cstheme="majorBidi"/>
          <w:lang w:eastAsia="fr-FR"/>
        </w:rPr>
        <w:t> hypertexte, avec la trad. E.-A. de Genoude, Paris, 1852;</w:t>
      </w:r>
    </w:p>
    <w:p w:rsidR="003A553B" w:rsidRPr="00DD2483" w:rsidRDefault="003A553B" w:rsidP="00237691">
      <w:pPr>
        <w:bidi/>
        <w:ind w:left="-2"/>
        <w:jc w:val="both"/>
        <w:rPr>
          <w:rFonts w:asciiTheme="majorBidi" w:hAnsiTheme="majorBidi" w:cstheme="majorBidi"/>
          <w:b/>
          <w:bCs/>
          <w:rtl/>
        </w:rPr>
      </w:pPr>
    </w:p>
    <w:p w:rsidR="003A553B" w:rsidRPr="00DD2483" w:rsidRDefault="003A553B" w:rsidP="00DD2483">
      <w:pPr>
        <w:shd w:val="clear" w:color="auto" w:fill="92D050"/>
        <w:bidi/>
        <w:ind w:left="-2"/>
        <w:jc w:val="both"/>
        <w:rPr>
          <w:rFonts w:asciiTheme="majorBidi" w:hAnsiTheme="majorBidi" w:cstheme="majorBidi"/>
          <w:b/>
          <w:bCs/>
          <w:rtl/>
        </w:rPr>
      </w:pPr>
    </w:p>
    <w:p w:rsidR="00DD2483" w:rsidRDefault="00DD2483" w:rsidP="00237691">
      <w:pPr>
        <w:bidi/>
        <w:ind w:left="-2"/>
        <w:jc w:val="lowKashida"/>
        <w:rPr>
          <w:rFonts w:asciiTheme="majorBidi" w:hAnsiTheme="majorBidi" w:cstheme="majorBidi"/>
          <w:b/>
          <w:bCs/>
          <w:lang w:bidi="ar-DZ"/>
        </w:rPr>
      </w:pPr>
    </w:p>
    <w:p w:rsidR="003A553B" w:rsidRPr="00237691" w:rsidRDefault="003A553B" w:rsidP="00DD2483">
      <w:pPr>
        <w:bidi/>
        <w:ind w:left="-2"/>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استكشافية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bidi="ar-DZ"/>
        </w:rPr>
        <w:t>المقاولاتية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left="-2"/>
        <w:jc w:val="lowKashida"/>
        <w:rPr>
          <w:rFonts w:asciiTheme="majorBidi" w:eastAsia="Times New Roman" w:hAnsiTheme="majorBidi" w:cstheme="majorBidi"/>
          <w:snapToGrid w:val="0"/>
          <w:lang w:eastAsia="fr-FR"/>
        </w:rPr>
      </w:pPr>
      <w:r w:rsidRPr="00237691">
        <w:rPr>
          <w:rFonts w:asciiTheme="majorBidi" w:eastAsia="Times New Roman" w:hAnsiTheme="majorBidi" w:cstheme="majorBidi"/>
          <w:snapToGrid w:val="0"/>
          <w:rtl/>
          <w:lang w:eastAsia="fr-FR"/>
        </w:rPr>
        <w:t>1. تعريف الطالب بالمفاهيم الأساسية للمقاولاتية وريادة الأعمال.</w:t>
      </w:r>
    </w:p>
    <w:p w:rsidR="003A553B" w:rsidRPr="00237691" w:rsidRDefault="003A553B" w:rsidP="00237691">
      <w:pPr>
        <w:bidi/>
        <w:ind w:left="-2"/>
        <w:jc w:val="lowKashida"/>
        <w:rPr>
          <w:rFonts w:asciiTheme="majorBidi" w:eastAsia="Times New Roman" w:hAnsiTheme="majorBidi" w:cstheme="majorBidi"/>
          <w:snapToGrid w:val="0"/>
          <w:lang w:eastAsia="fr-FR"/>
        </w:rPr>
      </w:pPr>
      <w:r w:rsidRPr="00237691">
        <w:rPr>
          <w:rFonts w:asciiTheme="majorBidi" w:eastAsia="Times New Roman" w:hAnsiTheme="majorBidi" w:cstheme="majorBidi"/>
          <w:snapToGrid w:val="0"/>
          <w:rtl/>
          <w:lang w:eastAsia="fr-FR"/>
        </w:rPr>
        <w:t>2. تعزيز روح المبادرة والابتكار لدى الطلبة.</w:t>
      </w:r>
    </w:p>
    <w:p w:rsidR="003A553B" w:rsidRPr="00237691" w:rsidRDefault="003A553B" w:rsidP="00237691">
      <w:pPr>
        <w:bidi/>
        <w:ind w:left="-2"/>
        <w:jc w:val="lowKashida"/>
        <w:rPr>
          <w:rFonts w:asciiTheme="majorBidi" w:eastAsia="Times New Roman" w:hAnsiTheme="majorBidi" w:cstheme="majorBidi"/>
          <w:snapToGrid w:val="0"/>
          <w:lang w:eastAsia="fr-FR"/>
        </w:rPr>
      </w:pPr>
      <w:r w:rsidRPr="00237691">
        <w:rPr>
          <w:rFonts w:asciiTheme="majorBidi" w:eastAsia="Times New Roman" w:hAnsiTheme="majorBidi" w:cstheme="majorBidi"/>
          <w:snapToGrid w:val="0"/>
          <w:rtl/>
          <w:lang w:eastAsia="fr-FR"/>
        </w:rPr>
        <w:t>3. تمكين الطالب من إعداد مشروع مقاولاتي مصغر (دراسة فكرة، خطة عمل...).</w:t>
      </w:r>
    </w:p>
    <w:p w:rsidR="003A553B" w:rsidRPr="00237691" w:rsidRDefault="003A553B" w:rsidP="00237691">
      <w:pPr>
        <w:bidi/>
        <w:ind w:left="-2"/>
        <w:jc w:val="lowKashida"/>
        <w:rPr>
          <w:rFonts w:asciiTheme="majorBidi" w:eastAsia="Times New Roman" w:hAnsiTheme="majorBidi" w:cstheme="majorBidi"/>
          <w:snapToGrid w:val="0"/>
          <w:lang w:eastAsia="fr-FR"/>
        </w:rPr>
      </w:pPr>
      <w:r w:rsidRPr="00237691">
        <w:rPr>
          <w:rFonts w:asciiTheme="majorBidi" w:eastAsia="Times New Roman" w:hAnsiTheme="majorBidi" w:cstheme="majorBidi"/>
          <w:snapToGrid w:val="0"/>
          <w:rtl/>
          <w:lang w:eastAsia="fr-FR"/>
        </w:rPr>
        <w:t>4. فهم مراحل إنشاء المؤسسة المصغرة وكيفية تسييرها.</w:t>
      </w:r>
    </w:p>
    <w:p w:rsidR="003A553B" w:rsidRPr="00237691" w:rsidRDefault="003A553B" w:rsidP="00237691">
      <w:pPr>
        <w:bidi/>
        <w:ind w:left="-2"/>
        <w:jc w:val="lowKashida"/>
        <w:rPr>
          <w:rFonts w:asciiTheme="majorBidi" w:eastAsia="Times New Roman" w:hAnsiTheme="majorBidi" w:cstheme="majorBidi"/>
          <w:snapToGrid w:val="0"/>
          <w:lang w:eastAsia="fr-FR"/>
        </w:rPr>
      </w:pPr>
      <w:r w:rsidRPr="00237691">
        <w:rPr>
          <w:rFonts w:asciiTheme="majorBidi" w:eastAsia="Times New Roman" w:hAnsiTheme="majorBidi" w:cstheme="majorBidi"/>
          <w:snapToGrid w:val="0"/>
          <w:rtl/>
          <w:lang w:eastAsia="fr-FR"/>
        </w:rPr>
        <w:t>5. تعريف الطالب بمؤسسات الدعم والتمويل الخاصة بالمقاولين.</w:t>
      </w:r>
    </w:p>
    <w:p w:rsidR="003A553B" w:rsidRPr="00237691" w:rsidRDefault="003A553B" w:rsidP="00237691">
      <w:pPr>
        <w:bidi/>
        <w:ind w:left="-2"/>
        <w:jc w:val="lowKashida"/>
        <w:rPr>
          <w:rFonts w:asciiTheme="majorBidi" w:eastAsia="Times New Roman" w:hAnsiTheme="majorBidi" w:cstheme="majorBidi"/>
          <w:snapToGrid w:val="0"/>
          <w:rtl/>
          <w:lang w:eastAsia="fr-FR"/>
        </w:rPr>
      </w:pPr>
      <w:r w:rsidRPr="00237691">
        <w:rPr>
          <w:rFonts w:asciiTheme="majorBidi" w:eastAsia="Times New Roman" w:hAnsiTheme="majorBidi" w:cstheme="majorBidi"/>
          <w:snapToGrid w:val="0"/>
          <w:rtl/>
          <w:lang w:eastAsia="fr-FR"/>
        </w:rPr>
        <w:t>6. تحفيز الطلبة على خوض تجربة المقاولة بعد التخرج بدلًا من انتظار الوظيفة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eastAsia="Times New Roman" w:hAnsiTheme="majorBidi" w:cstheme="majorBidi"/>
          <w:b/>
          <w:bCs/>
          <w:snapToGrid w:val="0"/>
          <w:rtl/>
          <w:lang w:eastAsia="fr-FR"/>
        </w:rPr>
        <w:t>.</w:t>
      </w:r>
      <w:r w:rsidRPr="00237691">
        <w:rPr>
          <w:rFonts w:asciiTheme="majorBidi" w:hAnsiTheme="majorBidi" w:cstheme="majorBidi"/>
          <w:b/>
          <w:bCs/>
          <w:rtl/>
          <w:lang w:bidi="ar-DZ"/>
        </w:rPr>
        <w:t>المعارف المسبقة المطلوبة:</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معرفة أساسية بالمحيط الاقتصادي والاجتماعي.</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قدرة على التحليل المنطقي للمشكلات.</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 مهارات أولية في التواصل والبحث.</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القدرات المكتسبة: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قدرة على صياغة فكرة مشروع مقاولاتي.</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إعداد خطة عمل بسيطة لمشروع صغير.</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معرفة مؤسسات التمويل والدعم للمقاولين.</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تعزيز الثقة بالنفس وروح الريادة.</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tabs>
          <w:tab w:val="right" w:pos="424"/>
        </w:tabs>
        <w:bidi/>
        <w:ind w:left="-2"/>
        <w:jc w:val="lowKashida"/>
        <w:rPr>
          <w:rFonts w:asciiTheme="majorBidi" w:eastAsia="Times New Roman" w:hAnsiTheme="majorBidi" w:cstheme="majorBidi"/>
          <w:color w:val="000000"/>
          <w:rtl/>
          <w:lang w:eastAsia="fr-FR"/>
        </w:rPr>
      </w:pPr>
      <w:r w:rsidRPr="00237691">
        <w:rPr>
          <w:rFonts w:asciiTheme="majorBidi" w:hAnsiTheme="majorBidi" w:cstheme="majorBidi"/>
          <w:rtl/>
          <w:lang w:bidi="ar-DZ"/>
        </w:rPr>
        <w:t>المحاضرة (01): مفهوم المقاولاتيةوتاريخها</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 xml:space="preserve">المحاضرة (02): الفرق بين المقاولاتية وريادة الأعمال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 xml:space="preserve">المحاضرة (03): أنواع المقاولات (فردية، عائلية، صغيرة، متوسطة، ناشئة)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lastRenderedPageBreak/>
        <w:t xml:space="preserve">المحاضرة (04): صفات المقاول الناجح  ودوافع المقاول (الاستقلال المالي، الإبداع، حل المشكلات...)  </w:t>
      </w:r>
    </w:p>
    <w:p w:rsidR="003A553B" w:rsidRPr="00237691" w:rsidRDefault="003A553B" w:rsidP="00237691">
      <w:pPr>
        <w:tabs>
          <w:tab w:val="right" w:pos="424"/>
        </w:tabs>
        <w:bidi/>
        <w:ind w:left="-2"/>
        <w:jc w:val="lowKashida"/>
        <w:rPr>
          <w:rFonts w:asciiTheme="majorBidi" w:hAnsiTheme="majorBidi" w:cstheme="majorBidi"/>
          <w:lang w:bidi="ar-DZ"/>
        </w:rPr>
      </w:pPr>
      <w:r w:rsidRPr="00237691">
        <w:rPr>
          <w:rFonts w:asciiTheme="majorBidi" w:hAnsiTheme="majorBidi" w:cstheme="majorBidi"/>
          <w:rtl/>
          <w:lang w:bidi="ar-DZ"/>
        </w:rPr>
        <w:t>المحاضرة (05): الإبداع والابتكار في المقاولاتية</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المحاضرة (06): إعداد خطة العمل (</w:t>
      </w:r>
      <w:r w:rsidRPr="00237691">
        <w:rPr>
          <w:rFonts w:asciiTheme="majorBidi" w:hAnsiTheme="majorBidi" w:cstheme="majorBidi"/>
          <w:lang w:bidi="ar-DZ"/>
        </w:rPr>
        <w:t>Business Plan</w:t>
      </w:r>
      <w:r w:rsidRPr="00237691">
        <w:rPr>
          <w:rFonts w:asciiTheme="majorBidi" w:hAnsiTheme="majorBidi" w:cstheme="majorBidi"/>
          <w:rtl/>
          <w:lang w:bidi="ar-DZ"/>
        </w:rPr>
        <w:t xml:space="preserve">)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 xml:space="preserve">المحاضرة (07): دراسة الجدوى الاقتصادية والمالية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المحاضرة (08): مصادر تمويل المشاريع المقاولاتية</w:t>
      </w:r>
    </w:p>
    <w:p w:rsidR="003A553B" w:rsidRPr="00237691" w:rsidRDefault="003A553B" w:rsidP="00237691">
      <w:pPr>
        <w:tabs>
          <w:tab w:val="right" w:pos="424"/>
        </w:tabs>
        <w:bidi/>
        <w:ind w:left="-2"/>
        <w:jc w:val="lowKashida"/>
        <w:rPr>
          <w:rFonts w:asciiTheme="majorBidi" w:hAnsiTheme="majorBidi" w:cstheme="majorBidi"/>
          <w:lang w:bidi="ar-DZ"/>
        </w:rPr>
      </w:pPr>
      <w:r w:rsidRPr="00237691">
        <w:rPr>
          <w:rFonts w:asciiTheme="majorBidi" w:hAnsiTheme="majorBidi" w:cstheme="majorBidi"/>
          <w:rtl/>
          <w:lang w:bidi="ar-DZ"/>
        </w:rPr>
        <w:t>المحاضرة (09): مراحل إنشاء المشروع المقاولاتي</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المحاضرة (10): تسويق المشروع المقاولاتي</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 xml:space="preserve">المحاضرة (11): المخاطر التي تواجه المقاولات وكيفية إدارتها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 xml:space="preserve">المحاضرة (12): دور التكنولوجيا في تطوير المقاولات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المحاضرة (13): دور الدولة ومؤسسات الدعم في تشجيع المقاولاتية</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المحاضرة (14): . برامج دعم وتمويل المقاولين الشباب (</w:t>
      </w:r>
      <w:r w:rsidRPr="00237691">
        <w:rPr>
          <w:rFonts w:asciiTheme="majorBidi" w:hAnsiTheme="majorBidi" w:cstheme="majorBidi"/>
          <w:lang w:bidi="ar-DZ"/>
        </w:rPr>
        <w:t>ANSEJ</w:t>
      </w:r>
      <w:r w:rsidRPr="00237691">
        <w:rPr>
          <w:rFonts w:asciiTheme="majorBidi" w:hAnsiTheme="majorBidi" w:cstheme="majorBidi"/>
          <w:rtl/>
          <w:lang w:bidi="ar-DZ"/>
        </w:rPr>
        <w:t xml:space="preserve">، </w:t>
      </w:r>
      <w:r w:rsidRPr="00237691">
        <w:rPr>
          <w:rFonts w:asciiTheme="majorBidi" w:hAnsiTheme="majorBidi" w:cstheme="majorBidi"/>
          <w:lang w:bidi="ar-DZ"/>
        </w:rPr>
        <w:t>ANGEM</w:t>
      </w:r>
      <w:r w:rsidRPr="00237691">
        <w:rPr>
          <w:rFonts w:asciiTheme="majorBidi" w:hAnsiTheme="majorBidi" w:cstheme="majorBidi"/>
          <w:rtl/>
          <w:lang w:bidi="ar-DZ"/>
        </w:rPr>
        <w:t xml:space="preserve">، كناك...)  </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المحاضرة (15): امتحان (تقييم المعارف المكتسبة)</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1. عبد الكريم بكار، المقاولة والمقاول في الفكر الاقتصادي.</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2. جمال زيتوني، مدخل إلى المقاولاتية، دار الهدى.</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3. د. عبد السلام أبو قحف، إدارة المشروعات الصغيرة.</w:t>
      </w:r>
    </w:p>
    <w:p w:rsidR="003A553B" w:rsidRPr="00237691" w:rsidRDefault="003A553B" w:rsidP="00237691">
      <w:pPr>
        <w:bidi/>
        <w:ind w:left="-2"/>
        <w:jc w:val="both"/>
        <w:rPr>
          <w:rFonts w:asciiTheme="majorBidi" w:eastAsia="Calibri" w:hAnsiTheme="majorBidi" w:cstheme="majorBidi"/>
          <w:b/>
          <w:lang w:val="en-US" w:eastAsia="en-US" w:bidi="ar-DZ"/>
        </w:rPr>
      </w:pPr>
      <w:r w:rsidRPr="00237691">
        <w:rPr>
          <w:rFonts w:asciiTheme="majorBidi" w:eastAsia="Calibri" w:hAnsiTheme="majorBidi" w:cstheme="majorBidi"/>
          <w:b/>
          <w:rtl/>
          <w:lang w:eastAsia="en-US" w:bidi="ar-DZ"/>
        </w:rPr>
        <w:t xml:space="preserve">4. </w:t>
      </w:r>
      <w:r w:rsidRPr="00237691">
        <w:rPr>
          <w:rFonts w:asciiTheme="majorBidi" w:eastAsia="Calibri" w:hAnsiTheme="majorBidi" w:cstheme="majorBidi"/>
          <w:b/>
          <w:lang w:val="en-US" w:eastAsia="en-US" w:bidi="ar-DZ"/>
        </w:rPr>
        <w:t>Hisrich, R., Peters, M., &amp; Shepherd, D., Entrepreneurship, McGraw-Hill Education</w:t>
      </w:r>
      <w:r w:rsidRPr="00237691">
        <w:rPr>
          <w:rFonts w:asciiTheme="majorBidi" w:eastAsia="Calibri" w:hAnsiTheme="majorBidi" w:cstheme="majorBidi"/>
          <w:b/>
          <w:rtl/>
          <w:lang w:eastAsia="en-US" w:bidi="ar-DZ"/>
        </w:rPr>
        <w:t>.</w:t>
      </w:r>
    </w:p>
    <w:p w:rsidR="003A553B" w:rsidRPr="00237691" w:rsidRDefault="003A553B" w:rsidP="00237691">
      <w:pPr>
        <w:bidi/>
        <w:ind w:left="-2"/>
        <w:jc w:val="both"/>
        <w:rPr>
          <w:rFonts w:asciiTheme="majorBidi" w:hAnsiTheme="majorBidi" w:cstheme="majorBidi"/>
          <w:rtl/>
          <w:lang w:bidi="ar-DZ"/>
        </w:rPr>
      </w:pPr>
      <w:r w:rsidRPr="00237691">
        <w:rPr>
          <w:rFonts w:asciiTheme="majorBidi" w:eastAsia="Calibri" w:hAnsiTheme="majorBidi" w:cstheme="majorBidi"/>
          <w:b/>
          <w:rtl/>
          <w:lang w:eastAsia="en-US" w:bidi="ar-DZ"/>
        </w:rPr>
        <w:t xml:space="preserve">5. </w:t>
      </w:r>
      <w:r w:rsidRPr="00237691">
        <w:rPr>
          <w:rFonts w:asciiTheme="majorBidi" w:eastAsia="Calibri" w:hAnsiTheme="majorBidi" w:cstheme="majorBidi"/>
          <w:b/>
          <w:lang w:val="en-US" w:eastAsia="en-US" w:bidi="ar-DZ"/>
        </w:rPr>
        <w:t>Kurakto, D., Entrepreneurship: Principles and Practices, South-Western College Pub</w:t>
      </w:r>
      <w:r w:rsidRPr="00237691">
        <w:rPr>
          <w:rFonts w:asciiTheme="majorBidi" w:eastAsia="Calibri" w:hAnsiTheme="majorBidi" w:cstheme="majorBidi"/>
          <w:b/>
          <w:rtl/>
          <w:lang w:eastAsia="en-US" w:bidi="ar-DZ"/>
        </w:rPr>
        <w:t>.</w:t>
      </w:r>
    </w:p>
    <w:p w:rsidR="003A553B" w:rsidRPr="00237691" w:rsidRDefault="003A553B" w:rsidP="00237691">
      <w:pPr>
        <w:bidi/>
        <w:ind w:left="-2"/>
        <w:jc w:val="both"/>
        <w:rPr>
          <w:rFonts w:asciiTheme="majorBidi" w:hAnsiTheme="majorBidi" w:cstheme="majorBidi"/>
          <w:rtl/>
        </w:rPr>
      </w:pPr>
    </w:p>
    <w:p w:rsidR="003A553B" w:rsidRPr="00237691" w:rsidRDefault="003A553B" w:rsidP="00DD2483">
      <w:pPr>
        <w:shd w:val="clear" w:color="auto" w:fill="92D050"/>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center"/>
        <w:rPr>
          <w:rFonts w:asciiTheme="majorBidi" w:hAnsiTheme="majorBidi" w:cstheme="majorBidi"/>
          <w:b/>
          <w:bCs/>
          <w:rtl/>
          <w:lang w:bidi="ar-DZ"/>
        </w:rPr>
      </w:pP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استكشافية</w:t>
      </w:r>
    </w:p>
    <w:p w:rsidR="003A553B" w:rsidRPr="00237691" w:rsidRDefault="003A553B" w:rsidP="00237691">
      <w:pPr>
        <w:bidi/>
        <w:ind w:left="-2"/>
        <w:jc w:val="lowKashida"/>
        <w:rPr>
          <w:rFonts w:asciiTheme="majorBidi" w:hAnsiTheme="majorBidi" w:cstheme="majorBidi"/>
          <w:b/>
          <w:bCs/>
          <w:color w:val="EE0000"/>
          <w:rtl/>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bidi="ar-DZ"/>
        </w:rPr>
        <w:t>العادات والممارسات الدينية في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الحجم الساعي الأسبوعي: 1سا و30د (محاضرة)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فهم البنية الدينية في الحضارات القديمة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تحليل أثر الدين على المجتمعات القديمة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دراسة الطقوس الدينية بوصفها ممارسات ثقافية  </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 xml:space="preserve">- إبراز أهمية الدين كمصدر تشريعي وفكري قديم  </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rtl/>
          <w:lang w:bidi="ar-DZ"/>
        </w:rPr>
        <w:t xml:space="preserve">- تدريب الطالب على التفكير النقدي تجاه المرويات الدينية القديمة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الإلمام العام بتاريخ الحضارات القديمة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معرفة أولية بأنظمة الحكم والمجتمع في تلك الحضارات  </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
          <w:rtl/>
          <w:lang w:bidi="ar-DZ"/>
        </w:rPr>
        <w:t>- فهم أولي لمصطلحات دينية وتاريخية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التمييز بين أشكال التعبد في الحضارات القديمة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تحليل دور الدين في بناء السلطة والشرعية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الربط بين المعتقدات الدينية وتطور العمران والفن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 التعرف على التشابهات والاختلافات بين الديانات القديمة  </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
          <w:rtl/>
          <w:lang w:bidi="ar-DZ"/>
        </w:rPr>
        <w:t xml:space="preserve">- فهم تأثير الدين على الحياة اليومية والسياسية  </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(01): مفهوم الدين في الحضارات القديمة  </w:t>
      </w:r>
    </w:p>
    <w:p w:rsidR="003A553B" w:rsidRPr="00237691" w:rsidRDefault="003A553B" w:rsidP="00237691">
      <w:pPr>
        <w:bidi/>
        <w:ind w:left="-2"/>
        <w:rPr>
          <w:rFonts w:asciiTheme="majorBidi" w:hAnsiTheme="majorBidi" w:cstheme="majorBidi"/>
          <w:b/>
          <w:rtl/>
          <w:lang w:bidi="ar-DZ"/>
        </w:rPr>
      </w:pPr>
      <w:r w:rsidRPr="00237691">
        <w:rPr>
          <w:rFonts w:asciiTheme="majorBidi" w:hAnsiTheme="majorBidi" w:cstheme="majorBidi"/>
          <w:b/>
          <w:rtl/>
          <w:lang w:bidi="ar-DZ"/>
        </w:rPr>
        <w:t xml:space="preserve">المحاضرة (02): الألوهية وتعدد الآلهة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(03):الطقوس والشعائر الدينية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lastRenderedPageBreak/>
        <w:t xml:space="preserve">المحاضرة (04):المعابد وأدوارها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(05): الكهنة والسلطة الدينية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(06): الأساطير والخرافات  </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xml:space="preserve">المحاضرة (07): الموت والبعث والخلود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(08): المعتقدات الجنائزية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(09): الدين والسياسة في الحضارات القديمة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(10):الأعياد والمناسبات الدينية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(11): القرابين والذبائح  والرموز الدينية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المحاضرة (12): أثر الدين على الفن والعمارة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(13): التحولات الدينية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xml:space="preserve">المحاضرة (14): العلاقات بين الأديان القديمة  </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المحاضرة (15): امتحان (تقييم المعارف المكتسبة)</w:t>
      </w:r>
    </w:p>
    <w:p w:rsidR="003A553B" w:rsidRPr="00237691" w:rsidRDefault="003A553B" w:rsidP="00237691">
      <w:pPr>
        <w:ind w:left="-2"/>
        <w:rPr>
          <w:rFonts w:asciiTheme="majorBidi" w:hAnsiTheme="majorBidi" w:cstheme="majorBidi"/>
          <w:lang w:bidi="ar-DZ"/>
        </w:rPr>
      </w:pP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1. فراس السواح – الإنسان والدين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2. فراس السواح – مغامرة العقل الأولى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3. جان بوتيرو – الدين في بلاد الرافدين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4. صموئيل نوح كريمر – من ألواح سومر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5. ج. هـ. برستد – فجر الضمير  </w:t>
      </w:r>
    </w:p>
    <w:p w:rsidR="003A553B" w:rsidRPr="00237691" w:rsidRDefault="003A553B" w:rsidP="00237691">
      <w:pPr>
        <w:bidi/>
        <w:ind w:left="-2"/>
        <w:jc w:val="lowKashida"/>
        <w:rPr>
          <w:rFonts w:asciiTheme="majorBidi" w:hAnsiTheme="majorBidi" w:cstheme="majorBidi"/>
          <w:bCs/>
          <w:lang w:bidi="ar-DZ"/>
        </w:rPr>
      </w:pPr>
      <w:r w:rsidRPr="00237691">
        <w:rPr>
          <w:rFonts w:asciiTheme="majorBidi" w:hAnsiTheme="majorBidi" w:cstheme="majorBidi"/>
          <w:bCs/>
          <w:rtl/>
          <w:lang w:bidi="ar-DZ"/>
        </w:rPr>
        <w:t xml:space="preserve">6. حسن ظاظا – الأديان الوضعية  </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 xml:space="preserve">7. مرجريت أليس موراي – الدين في مصر القديمة  </w:t>
      </w:r>
    </w:p>
    <w:p w:rsidR="003A553B" w:rsidRPr="00237691" w:rsidRDefault="003A553B" w:rsidP="00237691">
      <w:pPr>
        <w:pStyle w:val="Paragraphedeliste"/>
        <w:ind w:left="-2"/>
        <w:rPr>
          <w:rFonts w:asciiTheme="majorBidi" w:hAnsiTheme="majorBidi" w:cstheme="majorBidi"/>
          <w:sz w:val="24"/>
          <w:szCs w:val="24"/>
          <w:lang w:bidi="ar-DZ"/>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lang w:bidi="ar-DZ"/>
        </w:rPr>
        <w:t>Mircea Eliade :Images et symboles,Essais sur le symbolisme Magico-religieux  (Edition :TEL Gallimard .;1952).</w:t>
      </w:r>
    </w:p>
    <w:p w:rsidR="003A553B" w:rsidRPr="00237691" w:rsidRDefault="003A553B" w:rsidP="00237691">
      <w:pPr>
        <w:pStyle w:val="Paragraphedeliste"/>
        <w:ind w:left="-2"/>
        <w:rPr>
          <w:rFonts w:asciiTheme="majorBidi" w:hAnsiTheme="majorBidi" w:cstheme="majorBidi"/>
          <w:sz w:val="24"/>
          <w:szCs w:val="24"/>
          <w:lang w:bidi="ar-DZ"/>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lang w:bidi="ar-DZ"/>
        </w:rPr>
        <w:t>Camps Fabrer 1960 – parure des temps préhistoriques  en Afrique du nord. Libyca .t.8 ;pp.9-221.</w:t>
      </w:r>
    </w:p>
    <w:p w:rsidR="003A553B" w:rsidRPr="00237691" w:rsidRDefault="003A553B" w:rsidP="00237691">
      <w:pPr>
        <w:pStyle w:val="Paragraphedeliste"/>
        <w:ind w:left="-2"/>
        <w:rPr>
          <w:rFonts w:asciiTheme="majorBidi" w:hAnsiTheme="majorBidi" w:cstheme="majorBidi"/>
          <w:sz w:val="24"/>
          <w:szCs w:val="24"/>
          <w:lang w:bidi="ar-DZ"/>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lang w:bidi="ar-DZ"/>
        </w:rPr>
        <w:t>Camps Fabrer (H.) ;1966.- Matière et art mobilier dans la préhistoire nord-africaine  et saharienne . mémoire. du  C.R.A.P.E ; n° 5 ; A.M.G. ; Paris.</w:t>
      </w:r>
    </w:p>
    <w:p w:rsidR="003A553B" w:rsidRPr="00237691" w:rsidRDefault="003A553B" w:rsidP="00237691">
      <w:pPr>
        <w:pStyle w:val="Paragraphedeliste"/>
        <w:ind w:left="-2"/>
        <w:rPr>
          <w:rFonts w:asciiTheme="majorBidi" w:hAnsiTheme="majorBidi" w:cstheme="majorBidi"/>
          <w:sz w:val="24"/>
          <w:szCs w:val="24"/>
          <w:lang w:bidi="ar-DZ"/>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lang w:bidi="ar-DZ"/>
        </w:rPr>
        <w:t>Luca championniere ; 1912.-Trépanationnéolithique, Trépanation précolombienne, Trépanation  des kabyles .Trépanations  traditionnelles,Sternheil Paris.</w:t>
      </w:r>
    </w:p>
    <w:p w:rsidR="003A553B" w:rsidRPr="00237691" w:rsidRDefault="003A553B" w:rsidP="00237691">
      <w:pPr>
        <w:pStyle w:val="Paragraphedeliste"/>
        <w:ind w:left="-2"/>
        <w:rPr>
          <w:rFonts w:asciiTheme="majorBidi" w:hAnsiTheme="majorBidi" w:cstheme="majorBidi"/>
          <w:sz w:val="24"/>
          <w:szCs w:val="24"/>
          <w:lang w:bidi="ar-DZ"/>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lang w:bidi="ar-DZ"/>
        </w:rPr>
        <w:t>Pascale Binant ; 1991.-La préhistoire de la mort : les premières sépultures  en EuropeEdition Errance Paris.</w:t>
      </w:r>
    </w:p>
    <w:p w:rsidR="003A553B" w:rsidRPr="00237691" w:rsidRDefault="003A553B" w:rsidP="00237691">
      <w:pPr>
        <w:pStyle w:val="Paragraphedeliste"/>
        <w:ind w:left="-2"/>
        <w:rPr>
          <w:rFonts w:asciiTheme="majorBidi" w:hAnsiTheme="majorBidi" w:cstheme="majorBidi"/>
          <w:sz w:val="24"/>
          <w:szCs w:val="24"/>
          <w:lang w:bidi="ar-DZ"/>
        </w:rPr>
      </w:pPr>
      <w:r w:rsidRPr="00237691">
        <w:rPr>
          <w:rFonts w:asciiTheme="majorBidi" w:hAnsiTheme="majorBidi" w:cstheme="majorBidi"/>
          <w:sz w:val="24"/>
          <w:szCs w:val="24"/>
          <w:rtl/>
          <w:lang w:bidi="ar-DZ"/>
        </w:rPr>
        <w:t>-</w:t>
      </w:r>
      <w:r w:rsidRPr="00237691">
        <w:rPr>
          <w:rFonts w:asciiTheme="majorBidi" w:hAnsiTheme="majorBidi" w:cstheme="majorBidi"/>
          <w:sz w:val="24"/>
          <w:szCs w:val="24"/>
          <w:lang w:bidi="ar-DZ"/>
        </w:rPr>
        <w:t>Joleaud ; 1935.- Role magique et monétaire de coquilles de dentales fossiles et actuelles dans les temps préhistoriques et modernes .Rev. Scient., t. LXXIII , pp. 495-500.</w:t>
      </w:r>
    </w:p>
    <w:p w:rsidR="003A553B" w:rsidRPr="00237691" w:rsidRDefault="003A553B" w:rsidP="00237691">
      <w:pPr>
        <w:bidi/>
        <w:ind w:left="-2"/>
        <w:jc w:val="both"/>
        <w:rPr>
          <w:rFonts w:asciiTheme="majorBidi" w:hAnsiTheme="majorBidi" w:cstheme="majorBidi"/>
          <w:rtl/>
        </w:rPr>
      </w:pPr>
    </w:p>
    <w:p w:rsidR="003A553B" w:rsidRPr="00237691" w:rsidRDefault="003A553B" w:rsidP="00DD2483">
      <w:pPr>
        <w:shd w:val="clear" w:color="auto" w:fill="92D050"/>
        <w:bidi/>
        <w:ind w:left="-2"/>
        <w:jc w:val="both"/>
        <w:rPr>
          <w:rFonts w:asciiTheme="majorBidi" w:hAnsiTheme="majorBidi" w:cstheme="majorBidi"/>
          <w:rtl/>
        </w:rPr>
      </w:pPr>
    </w:p>
    <w:p w:rsidR="003A553B" w:rsidRPr="00DD2483" w:rsidRDefault="003A553B" w:rsidP="00237691">
      <w:pPr>
        <w:bidi/>
        <w:ind w:left="-2"/>
        <w:jc w:val="both"/>
        <w:rPr>
          <w:rFonts w:asciiTheme="majorBidi" w:hAnsiTheme="majorBidi" w:cstheme="majorBidi"/>
          <w:b/>
          <w:bCs/>
          <w:rtl/>
        </w:rPr>
      </w:pP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الثالث</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افقية</w:t>
      </w:r>
    </w:p>
    <w:p w:rsidR="00DD2483" w:rsidRPr="00A43EFC" w:rsidRDefault="00DD2483" w:rsidP="00DD2483">
      <w:pPr>
        <w:bidi/>
        <w:ind w:left="-1"/>
        <w:jc w:val="both"/>
        <w:rPr>
          <w:b/>
          <w:bCs/>
          <w:rtl/>
          <w:lang w:bidi="ar-DZ"/>
        </w:rPr>
      </w:pPr>
      <w:r w:rsidRPr="00A43EFC">
        <w:rPr>
          <w:b/>
          <w:bCs/>
          <w:rtl/>
          <w:lang w:bidi="ar-DZ"/>
        </w:rPr>
        <w:t xml:space="preserve">اسم المادة: </w:t>
      </w:r>
      <w:r w:rsidRPr="00A43EFC">
        <w:rPr>
          <w:b/>
          <w:bCs/>
          <w:highlight w:val="green"/>
          <w:rtl/>
          <w:lang w:bidi="ar-DZ"/>
        </w:rPr>
        <w:t>البرامج الحرة والمصادر المفتوحة</w:t>
      </w:r>
      <w:r w:rsidRPr="00A43EFC">
        <w:rPr>
          <w:rFonts w:hint="cs"/>
          <w:b/>
          <w:bCs/>
          <w:rtl/>
          <w:lang w:bidi="ar-DZ"/>
        </w:rPr>
        <w:t xml:space="preserve"> (في تخصصات شعبة التاريخ)</w:t>
      </w:r>
    </w:p>
    <w:p w:rsidR="00DD2483" w:rsidRPr="00A43EFC" w:rsidRDefault="00DD2483" w:rsidP="00DD2483">
      <w:pPr>
        <w:bidi/>
        <w:ind w:left="-1"/>
        <w:jc w:val="both"/>
        <w:rPr>
          <w:b/>
          <w:bCs/>
          <w:rtl/>
          <w:lang w:bidi="ar-DZ"/>
        </w:rPr>
      </w:pPr>
      <w:r w:rsidRPr="00A43EFC">
        <w:rPr>
          <w:b/>
          <w:bCs/>
          <w:rtl/>
          <w:lang w:bidi="ar-DZ"/>
        </w:rPr>
        <w:t>الرصيد :1</w:t>
      </w:r>
    </w:p>
    <w:p w:rsidR="00DD2483" w:rsidRPr="00A43EFC" w:rsidRDefault="00DD2483" w:rsidP="00DD2483">
      <w:pPr>
        <w:bidi/>
        <w:ind w:left="-1"/>
        <w:jc w:val="both"/>
        <w:rPr>
          <w:b/>
          <w:bCs/>
          <w:rtl/>
          <w:lang w:bidi="ar-DZ"/>
        </w:rPr>
      </w:pPr>
      <w:r w:rsidRPr="00A43EFC">
        <w:rPr>
          <w:b/>
          <w:bCs/>
          <w:rtl/>
          <w:lang w:bidi="ar-DZ"/>
        </w:rPr>
        <w:t>المعامل 1</w:t>
      </w:r>
    </w:p>
    <w:p w:rsidR="00DD2483" w:rsidRPr="00A43EFC" w:rsidRDefault="00DD2483" w:rsidP="00DD2483">
      <w:pPr>
        <w:bidi/>
        <w:ind w:left="-1"/>
        <w:jc w:val="both"/>
        <w:rPr>
          <w:rtl/>
          <w:lang w:bidi="ar-DZ"/>
        </w:rPr>
      </w:pPr>
    </w:p>
    <w:p w:rsidR="00DD2483" w:rsidRPr="00A43EFC" w:rsidRDefault="00DD2483" w:rsidP="00DD2483">
      <w:pPr>
        <w:bidi/>
        <w:ind w:left="-1"/>
        <w:jc w:val="both"/>
        <w:rPr>
          <w:b/>
          <w:bCs/>
          <w:i/>
          <w:iCs/>
          <w:rtl/>
          <w:lang w:bidi="ar-DZ"/>
        </w:rPr>
      </w:pPr>
      <w:r w:rsidRPr="00A43EFC">
        <w:rPr>
          <w:b/>
          <w:bCs/>
          <w:rtl/>
          <w:lang w:bidi="ar-DZ"/>
        </w:rPr>
        <w:t xml:space="preserve">أهداف التعليم: </w:t>
      </w:r>
    </w:p>
    <w:p w:rsidR="00DD2483" w:rsidRPr="0002299D" w:rsidRDefault="00DD2483" w:rsidP="00DD2483">
      <w:pPr>
        <w:bidi/>
        <w:ind w:left="424"/>
        <w:rPr>
          <w:lang w:eastAsia="fr-FR"/>
        </w:rPr>
      </w:pPr>
      <w:r w:rsidRPr="0002299D">
        <w:rPr>
          <w:rtl/>
          <w:lang w:eastAsia="fr-FR"/>
        </w:rPr>
        <w:t>يهدف هذا السداسي إلى</w:t>
      </w:r>
      <w:r w:rsidRPr="0002299D">
        <w:rPr>
          <w:lang w:eastAsia="fr-FR"/>
        </w:rPr>
        <w:t>:</w:t>
      </w:r>
    </w:p>
    <w:p w:rsidR="00DD2483" w:rsidRPr="0002299D" w:rsidRDefault="00DD2483" w:rsidP="00DD2483">
      <w:pPr>
        <w:numPr>
          <w:ilvl w:val="0"/>
          <w:numId w:val="33"/>
        </w:numPr>
        <w:bidi/>
        <w:rPr>
          <w:lang w:eastAsia="fr-FR"/>
        </w:rPr>
      </w:pPr>
      <w:r w:rsidRPr="0002299D">
        <w:rPr>
          <w:rtl/>
          <w:lang w:eastAsia="fr-FR"/>
        </w:rPr>
        <w:t xml:space="preserve">تعريف طالب التاريخ بمفهوم </w:t>
      </w:r>
      <w:r w:rsidRPr="0002299D">
        <w:rPr>
          <w:b/>
          <w:bCs/>
          <w:rtl/>
          <w:lang w:eastAsia="fr-FR"/>
        </w:rPr>
        <w:t>البرمجيات الحرة والمصادر المفتوحة</w:t>
      </w:r>
      <w:r w:rsidRPr="0002299D">
        <w:rPr>
          <w:lang w:eastAsia="fr-FR"/>
        </w:rPr>
        <w:t>.</w:t>
      </w:r>
    </w:p>
    <w:p w:rsidR="00DD2483" w:rsidRPr="0002299D" w:rsidRDefault="00DD2483" w:rsidP="00DD2483">
      <w:pPr>
        <w:numPr>
          <w:ilvl w:val="0"/>
          <w:numId w:val="33"/>
        </w:numPr>
        <w:bidi/>
        <w:rPr>
          <w:lang w:eastAsia="fr-FR"/>
        </w:rPr>
      </w:pPr>
      <w:r w:rsidRPr="0002299D">
        <w:rPr>
          <w:rtl/>
          <w:lang w:eastAsia="fr-FR"/>
        </w:rPr>
        <w:t xml:space="preserve">تمكينه من استعمال </w:t>
      </w:r>
      <w:r w:rsidRPr="0002299D">
        <w:rPr>
          <w:b/>
          <w:bCs/>
          <w:rtl/>
          <w:lang w:eastAsia="fr-FR"/>
        </w:rPr>
        <w:t>أدوات رقمية مفتوحة المصدر</w:t>
      </w:r>
      <w:r w:rsidRPr="0002299D">
        <w:rPr>
          <w:rtl/>
          <w:lang w:eastAsia="fr-FR"/>
        </w:rPr>
        <w:t xml:space="preserve"> في البحث التاريخي</w:t>
      </w:r>
      <w:r w:rsidRPr="0002299D">
        <w:rPr>
          <w:lang w:eastAsia="fr-FR"/>
        </w:rPr>
        <w:t>.</w:t>
      </w:r>
    </w:p>
    <w:p w:rsidR="00DD2483" w:rsidRPr="0002299D" w:rsidRDefault="00DD2483" w:rsidP="00DD2483">
      <w:pPr>
        <w:numPr>
          <w:ilvl w:val="0"/>
          <w:numId w:val="33"/>
        </w:numPr>
        <w:bidi/>
        <w:rPr>
          <w:lang w:eastAsia="fr-FR"/>
        </w:rPr>
      </w:pPr>
      <w:r w:rsidRPr="0002299D">
        <w:rPr>
          <w:rtl/>
          <w:lang w:eastAsia="fr-FR"/>
        </w:rPr>
        <w:t xml:space="preserve">تعزيز ثقافة </w:t>
      </w:r>
      <w:r w:rsidRPr="0002299D">
        <w:rPr>
          <w:b/>
          <w:bCs/>
          <w:rtl/>
          <w:lang w:eastAsia="fr-FR"/>
        </w:rPr>
        <w:t>العلم المفتوح</w:t>
      </w:r>
      <w:r w:rsidRPr="0002299D">
        <w:rPr>
          <w:b/>
          <w:bCs/>
          <w:lang w:eastAsia="fr-FR"/>
        </w:rPr>
        <w:t xml:space="preserve"> (Open Science)</w:t>
      </w:r>
      <w:r w:rsidRPr="0002299D">
        <w:rPr>
          <w:lang w:eastAsia="fr-FR"/>
        </w:rPr>
        <w:t xml:space="preserve"> </w:t>
      </w:r>
      <w:r w:rsidRPr="0002299D">
        <w:rPr>
          <w:rtl/>
          <w:lang w:eastAsia="fr-FR"/>
        </w:rPr>
        <w:t>في العلوم الإنسانية</w:t>
      </w:r>
      <w:r w:rsidRPr="0002299D">
        <w:rPr>
          <w:lang w:eastAsia="fr-FR"/>
        </w:rPr>
        <w:t>.</w:t>
      </w:r>
    </w:p>
    <w:p w:rsidR="00DD2483" w:rsidRPr="0002299D" w:rsidRDefault="00DD2483" w:rsidP="00DD2483">
      <w:pPr>
        <w:numPr>
          <w:ilvl w:val="0"/>
          <w:numId w:val="33"/>
        </w:numPr>
        <w:bidi/>
        <w:rPr>
          <w:lang w:eastAsia="fr-FR"/>
        </w:rPr>
      </w:pPr>
      <w:r w:rsidRPr="0002299D">
        <w:rPr>
          <w:rtl/>
          <w:lang w:eastAsia="fr-FR"/>
        </w:rPr>
        <w:t xml:space="preserve">تطوير مهارات </w:t>
      </w:r>
      <w:r w:rsidRPr="0002299D">
        <w:rPr>
          <w:b/>
          <w:bCs/>
          <w:rtl/>
          <w:lang w:eastAsia="fr-FR"/>
        </w:rPr>
        <w:t>الرقمنة، التوثيق، التحليل، والنشر العلمي المفتوح</w:t>
      </w:r>
      <w:r w:rsidRPr="0002299D">
        <w:rPr>
          <w:lang w:eastAsia="fr-FR"/>
        </w:rPr>
        <w:t>.</w:t>
      </w:r>
    </w:p>
    <w:p w:rsidR="00DD2483" w:rsidRPr="0002299D" w:rsidRDefault="00DD2483" w:rsidP="00DD2483">
      <w:pPr>
        <w:numPr>
          <w:ilvl w:val="0"/>
          <w:numId w:val="33"/>
        </w:numPr>
        <w:bidi/>
        <w:rPr>
          <w:lang w:eastAsia="fr-FR"/>
        </w:rPr>
      </w:pPr>
      <w:r w:rsidRPr="0002299D">
        <w:rPr>
          <w:rtl/>
          <w:lang w:eastAsia="fr-FR"/>
        </w:rPr>
        <w:t xml:space="preserve">إعداد الطلبة لإنجاز مشاريع تاريخية رقمية </w:t>
      </w:r>
      <w:r w:rsidRPr="0002299D">
        <w:rPr>
          <w:b/>
          <w:bCs/>
          <w:rtl/>
          <w:lang w:eastAsia="fr-FR"/>
        </w:rPr>
        <w:t>منخفضة التكلفة ومستدامة</w:t>
      </w:r>
      <w:r w:rsidRPr="0002299D">
        <w:rPr>
          <w:lang w:eastAsia="fr-FR"/>
        </w:rPr>
        <w:t>.</w:t>
      </w:r>
    </w:p>
    <w:p w:rsidR="00DD2483" w:rsidRPr="00A43EFC" w:rsidRDefault="00DD2483" w:rsidP="00DD2483">
      <w:pPr>
        <w:bidi/>
        <w:ind w:left="-1"/>
        <w:jc w:val="both"/>
        <w:rPr>
          <w:b/>
          <w:bCs/>
          <w:rtl/>
          <w:lang w:bidi="ar-DZ"/>
        </w:rPr>
      </w:pPr>
    </w:p>
    <w:p w:rsidR="00DD2483" w:rsidRPr="00A43EFC" w:rsidRDefault="00DD2483" w:rsidP="00DD2483">
      <w:pPr>
        <w:bidi/>
        <w:ind w:left="-1"/>
        <w:jc w:val="both"/>
        <w:rPr>
          <w:b/>
          <w:bCs/>
          <w:i/>
          <w:iCs/>
          <w:rtl/>
          <w:lang w:bidi="ar-DZ"/>
        </w:rPr>
      </w:pPr>
      <w:r w:rsidRPr="00A43EFC">
        <w:rPr>
          <w:b/>
          <w:bCs/>
          <w:rtl/>
          <w:lang w:bidi="ar-DZ"/>
        </w:rPr>
        <w:lastRenderedPageBreak/>
        <w:t>المعارف المسبقة المطلوبة:</w:t>
      </w:r>
      <w:r w:rsidRPr="00A43EFC">
        <w:rPr>
          <w:b/>
          <w:bCs/>
          <w:i/>
          <w:iCs/>
          <w:rtl/>
          <w:lang w:bidi="ar-DZ"/>
        </w:rPr>
        <w:t xml:space="preserve"> </w:t>
      </w:r>
    </w:p>
    <w:p w:rsidR="00DD2483" w:rsidRPr="0002299D" w:rsidRDefault="00DD2483" w:rsidP="00DD2483">
      <w:pPr>
        <w:numPr>
          <w:ilvl w:val="0"/>
          <w:numId w:val="34"/>
        </w:numPr>
        <w:bidi/>
      </w:pPr>
      <w:r w:rsidRPr="0002299D">
        <w:rPr>
          <w:rtl/>
        </w:rPr>
        <w:t>لا يتطلّب المقياس معارف تقنية متقدمة، ويكتفي بـ</w:t>
      </w:r>
      <w:r w:rsidRPr="0002299D">
        <w:t>:</w:t>
      </w:r>
    </w:p>
    <w:p w:rsidR="00DD2483" w:rsidRPr="0002299D" w:rsidRDefault="00DD2483" w:rsidP="00DD2483">
      <w:pPr>
        <w:numPr>
          <w:ilvl w:val="0"/>
          <w:numId w:val="34"/>
        </w:numPr>
        <w:bidi/>
        <w:rPr>
          <w:rFonts w:eastAsia="Times New Roman"/>
          <w:lang w:eastAsia="fr-FR"/>
        </w:rPr>
      </w:pPr>
      <w:r w:rsidRPr="0002299D">
        <w:rPr>
          <w:rFonts w:eastAsia="Times New Roman"/>
          <w:rtl/>
          <w:lang w:eastAsia="fr-FR"/>
        </w:rPr>
        <w:t>الإلمام بأساسيات البحث التاريخي</w:t>
      </w:r>
    </w:p>
    <w:p w:rsidR="00DD2483" w:rsidRPr="0002299D" w:rsidRDefault="00DD2483" w:rsidP="00DD2483">
      <w:pPr>
        <w:numPr>
          <w:ilvl w:val="0"/>
          <w:numId w:val="34"/>
        </w:numPr>
        <w:bidi/>
        <w:rPr>
          <w:rFonts w:eastAsia="Times New Roman"/>
          <w:lang w:eastAsia="fr-FR"/>
        </w:rPr>
      </w:pPr>
      <w:r w:rsidRPr="0002299D">
        <w:rPr>
          <w:rFonts w:eastAsia="Times New Roman"/>
          <w:rtl/>
          <w:lang w:eastAsia="fr-FR"/>
        </w:rPr>
        <w:t>معرفة أولية باستعمال الحاسوب</w:t>
      </w:r>
    </w:p>
    <w:p w:rsidR="00DD2483" w:rsidRPr="0002299D" w:rsidRDefault="00DD2483" w:rsidP="00DD2483">
      <w:pPr>
        <w:numPr>
          <w:ilvl w:val="0"/>
          <w:numId w:val="34"/>
        </w:numPr>
        <w:bidi/>
        <w:rPr>
          <w:rFonts w:eastAsia="Times New Roman"/>
          <w:lang w:eastAsia="fr-FR"/>
        </w:rPr>
      </w:pPr>
      <w:r w:rsidRPr="0002299D">
        <w:rPr>
          <w:rFonts w:eastAsia="Times New Roman"/>
          <w:rtl/>
          <w:lang w:eastAsia="fr-FR"/>
        </w:rPr>
        <w:t>القدرة على البحث في الإنترنت</w:t>
      </w:r>
    </w:p>
    <w:p w:rsidR="00DD2483" w:rsidRPr="0002299D" w:rsidRDefault="00DD2483" w:rsidP="00DD2483">
      <w:pPr>
        <w:numPr>
          <w:ilvl w:val="0"/>
          <w:numId w:val="34"/>
        </w:numPr>
        <w:bidi/>
        <w:rPr>
          <w:rFonts w:eastAsia="Times New Roman"/>
          <w:lang w:eastAsia="fr-FR"/>
        </w:rPr>
      </w:pPr>
      <w:r w:rsidRPr="0002299D">
        <w:rPr>
          <w:rFonts w:eastAsia="Times New Roman"/>
          <w:rtl/>
          <w:lang w:eastAsia="fr-FR"/>
        </w:rPr>
        <w:t>مبادئ أولية في التوثيق العلمي</w:t>
      </w:r>
    </w:p>
    <w:p w:rsidR="00DD2483" w:rsidRPr="00A43EFC" w:rsidRDefault="00DD2483" w:rsidP="00DD2483">
      <w:pPr>
        <w:bidi/>
        <w:ind w:left="-1"/>
        <w:jc w:val="both"/>
        <w:rPr>
          <w:b/>
          <w:bCs/>
          <w:rtl/>
          <w:lang w:bidi="ar-DZ"/>
        </w:rPr>
      </w:pPr>
    </w:p>
    <w:p w:rsidR="00DD2483" w:rsidRPr="00A43EFC" w:rsidRDefault="00DD2483" w:rsidP="00DD2483">
      <w:pPr>
        <w:bidi/>
        <w:ind w:left="-1"/>
        <w:jc w:val="both"/>
        <w:rPr>
          <w:b/>
          <w:bCs/>
          <w:rtl/>
          <w:lang w:bidi="ar-DZ"/>
        </w:rPr>
      </w:pPr>
      <w:r w:rsidRPr="00A43EFC">
        <w:rPr>
          <w:rFonts w:hint="cs"/>
          <w:b/>
          <w:bCs/>
          <w:rtl/>
          <w:lang w:bidi="ar-DZ"/>
        </w:rPr>
        <w:t>القدرات المكتسبة :</w:t>
      </w:r>
    </w:p>
    <w:p w:rsidR="00DD2483" w:rsidRPr="0002299D" w:rsidRDefault="00DD2483" w:rsidP="00DD2483">
      <w:pPr>
        <w:bidi/>
        <w:ind w:left="708"/>
        <w:rPr>
          <w:b/>
          <w:bCs/>
          <w:lang w:eastAsia="fr-FR"/>
        </w:rPr>
      </w:pPr>
      <w:r>
        <w:t>1️</w:t>
      </w:r>
      <w:r>
        <w:rPr>
          <w:rFonts w:ascii="Tahoma" w:hAnsi="Tahoma" w:cs="Tahoma"/>
        </w:rPr>
        <w:t>⃣</w:t>
      </w:r>
      <w:r w:rsidRPr="0002299D">
        <w:rPr>
          <w:b/>
          <w:bCs/>
        </w:rPr>
        <w:t xml:space="preserve"> </w:t>
      </w:r>
      <w:r w:rsidRPr="0002299D">
        <w:rPr>
          <w:b/>
          <w:bCs/>
          <w:rtl/>
        </w:rPr>
        <w:t>كفاءات معرفية</w:t>
      </w:r>
    </w:p>
    <w:p w:rsidR="00DD2483" w:rsidRDefault="00DD2483" w:rsidP="00DD2483">
      <w:pPr>
        <w:numPr>
          <w:ilvl w:val="0"/>
          <w:numId w:val="35"/>
        </w:numPr>
        <w:bidi/>
        <w:ind w:left="708"/>
      </w:pPr>
      <w:r>
        <w:rPr>
          <w:rtl/>
        </w:rPr>
        <w:t>فهم فلسفة البرمجيات الحرة والمصادر المفتوحة</w:t>
      </w:r>
    </w:p>
    <w:p w:rsidR="00DD2483" w:rsidRDefault="00DD2483" w:rsidP="00DD2483">
      <w:pPr>
        <w:numPr>
          <w:ilvl w:val="0"/>
          <w:numId w:val="35"/>
        </w:numPr>
        <w:bidi/>
        <w:ind w:left="708"/>
      </w:pPr>
      <w:r>
        <w:rPr>
          <w:rtl/>
        </w:rPr>
        <w:t>التمييز بين البرمجيات الحرة والتجارية</w:t>
      </w:r>
    </w:p>
    <w:p w:rsidR="00DD2483" w:rsidRDefault="00DD2483" w:rsidP="00DD2483">
      <w:pPr>
        <w:numPr>
          <w:ilvl w:val="0"/>
          <w:numId w:val="35"/>
        </w:numPr>
        <w:bidi/>
        <w:ind w:left="708"/>
      </w:pPr>
      <w:r>
        <w:rPr>
          <w:rtl/>
        </w:rPr>
        <w:t>استيعاب مبادئ حقوق النشر والتراخيص المفتوحة</w:t>
      </w:r>
    </w:p>
    <w:p w:rsidR="00DD2483" w:rsidRPr="0002299D" w:rsidRDefault="00DD2483" w:rsidP="00DD2483">
      <w:pPr>
        <w:bidi/>
        <w:ind w:left="708"/>
        <w:rPr>
          <w:b/>
          <w:bCs/>
        </w:rPr>
      </w:pPr>
      <w:r>
        <w:t>2️</w:t>
      </w:r>
      <w:r>
        <w:rPr>
          <w:rFonts w:ascii="Tahoma" w:hAnsi="Tahoma" w:cs="Tahoma"/>
        </w:rPr>
        <w:t>⃣</w:t>
      </w:r>
      <w:r w:rsidRPr="0002299D">
        <w:rPr>
          <w:b/>
          <w:bCs/>
        </w:rPr>
        <w:t xml:space="preserve"> </w:t>
      </w:r>
      <w:r w:rsidRPr="0002299D">
        <w:rPr>
          <w:b/>
          <w:bCs/>
          <w:rtl/>
        </w:rPr>
        <w:t>كفاءات منهجية</w:t>
      </w:r>
    </w:p>
    <w:p w:rsidR="00DD2483" w:rsidRDefault="00DD2483" w:rsidP="00DD2483">
      <w:pPr>
        <w:numPr>
          <w:ilvl w:val="0"/>
          <w:numId w:val="36"/>
        </w:numPr>
        <w:bidi/>
        <w:ind w:left="708"/>
      </w:pPr>
      <w:r>
        <w:rPr>
          <w:rtl/>
        </w:rPr>
        <w:t>تنظيم المراجع والمصادر التاريخية رقميًا</w:t>
      </w:r>
    </w:p>
    <w:p w:rsidR="00DD2483" w:rsidRDefault="00DD2483" w:rsidP="00DD2483">
      <w:pPr>
        <w:numPr>
          <w:ilvl w:val="0"/>
          <w:numId w:val="36"/>
        </w:numPr>
        <w:bidi/>
        <w:ind w:left="708"/>
      </w:pPr>
      <w:r>
        <w:rPr>
          <w:rtl/>
        </w:rPr>
        <w:t>تقييم مصداقية المصادر المفتوحة</w:t>
      </w:r>
    </w:p>
    <w:p w:rsidR="00DD2483" w:rsidRDefault="00DD2483" w:rsidP="00DD2483">
      <w:pPr>
        <w:numPr>
          <w:ilvl w:val="0"/>
          <w:numId w:val="36"/>
        </w:numPr>
        <w:bidi/>
        <w:ind w:left="708"/>
      </w:pPr>
      <w:r>
        <w:rPr>
          <w:rtl/>
        </w:rPr>
        <w:t>إدماج الأدوات الرقمية في المنهج التاريخي</w:t>
      </w:r>
    </w:p>
    <w:p w:rsidR="00DD2483" w:rsidRPr="0002299D" w:rsidRDefault="00DD2483" w:rsidP="00DD2483">
      <w:pPr>
        <w:bidi/>
        <w:ind w:left="708"/>
        <w:rPr>
          <w:b/>
          <w:bCs/>
        </w:rPr>
      </w:pPr>
      <w:r>
        <w:t>3️</w:t>
      </w:r>
      <w:r>
        <w:rPr>
          <w:rFonts w:ascii="Tahoma" w:hAnsi="Tahoma" w:cs="Tahoma"/>
        </w:rPr>
        <w:t>⃣</w:t>
      </w:r>
      <w:r w:rsidRPr="0002299D">
        <w:rPr>
          <w:b/>
          <w:bCs/>
        </w:rPr>
        <w:t xml:space="preserve"> </w:t>
      </w:r>
      <w:r w:rsidRPr="0002299D">
        <w:rPr>
          <w:b/>
          <w:bCs/>
          <w:rtl/>
        </w:rPr>
        <w:t>كفاءات تقنية (مناسبة للتاريخ)</w:t>
      </w:r>
    </w:p>
    <w:p w:rsidR="00DD2483" w:rsidRDefault="00DD2483" w:rsidP="00DD2483">
      <w:pPr>
        <w:numPr>
          <w:ilvl w:val="0"/>
          <w:numId w:val="37"/>
        </w:numPr>
        <w:bidi/>
        <w:ind w:left="708"/>
      </w:pPr>
      <w:r>
        <w:rPr>
          <w:rtl/>
        </w:rPr>
        <w:t>استعمال</w:t>
      </w:r>
      <w:r>
        <w:t xml:space="preserve"> Zotero </w:t>
      </w:r>
      <w:r>
        <w:rPr>
          <w:rtl/>
        </w:rPr>
        <w:t>لإدارة المراجع</w:t>
      </w:r>
    </w:p>
    <w:p w:rsidR="00DD2483" w:rsidRDefault="00DD2483" w:rsidP="00DD2483">
      <w:pPr>
        <w:numPr>
          <w:ilvl w:val="0"/>
          <w:numId w:val="37"/>
        </w:numPr>
        <w:bidi/>
        <w:ind w:left="708"/>
      </w:pPr>
      <w:r>
        <w:rPr>
          <w:rtl/>
        </w:rPr>
        <w:t>استخدام</w:t>
      </w:r>
      <w:r>
        <w:t xml:space="preserve"> LibreOffice </w:t>
      </w:r>
      <w:r>
        <w:rPr>
          <w:rtl/>
        </w:rPr>
        <w:t>في الكتابة الأكاديمية</w:t>
      </w:r>
    </w:p>
    <w:p w:rsidR="00DD2483" w:rsidRDefault="00DD2483" w:rsidP="00DD2483">
      <w:pPr>
        <w:numPr>
          <w:ilvl w:val="0"/>
          <w:numId w:val="37"/>
        </w:numPr>
        <w:bidi/>
        <w:ind w:left="708"/>
      </w:pPr>
      <w:r>
        <w:rPr>
          <w:rtl/>
        </w:rPr>
        <w:t>تحليل النصوص التاريخية ببرامج مفتوحة</w:t>
      </w:r>
    </w:p>
    <w:p w:rsidR="00DD2483" w:rsidRDefault="00DD2483" w:rsidP="00DD2483">
      <w:pPr>
        <w:numPr>
          <w:ilvl w:val="0"/>
          <w:numId w:val="37"/>
        </w:numPr>
        <w:bidi/>
        <w:ind w:left="708"/>
      </w:pPr>
      <w:r>
        <w:rPr>
          <w:rtl/>
        </w:rPr>
        <w:t>رقمنة الوثائق والمخطوطات</w:t>
      </w:r>
      <w:r>
        <w:t xml:space="preserve"> (OCR)</w:t>
      </w:r>
    </w:p>
    <w:p w:rsidR="00DD2483" w:rsidRDefault="00DD2483" w:rsidP="00DD2483">
      <w:pPr>
        <w:numPr>
          <w:ilvl w:val="0"/>
          <w:numId w:val="37"/>
        </w:numPr>
        <w:bidi/>
        <w:ind w:left="708"/>
      </w:pPr>
      <w:r>
        <w:rPr>
          <w:rtl/>
        </w:rPr>
        <w:t>إنجاز خرائط تاريخية باستخدام</w:t>
      </w:r>
      <w:r>
        <w:t xml:space="preserve"> QGIS</w:t>
      </w:r>
    </w:p>
    <w:p w:rsidR="00DD2483" w:rsidRPr="0002299D" w:rsidRDefault="00DD2483" w:rsidP="00DD2483">
      <w:pPr>
        <w:bidi/>
        <w:ind w:left="708"/>
        <w:rPr>
          <w:b/>
          <w:bCs/>
        </w:rPr>
      </w:pPr>
      <w:r>
        <w:t>4️</w:t>
      </w:r>
      <w:r>
        <w:rPr>
          <w:rFonts w:ascii="Tahoma" w:hAnsi="Tahoma" w:cs="Tahoma"/>
        </w:rPr>
        <w:t>⃣</w:t>
      </w:r>
      <w:r>
        <w:t xml:space="preserve"> </w:t>
      </w:r>
      <w:r w:rsidRPr="0002299D">
        <w:rPr>
          <w:b/>
          <w:bCs/>
          <w:rtl/>
        </w:rPr>
        <w:t>كفاءات تطبيقية</w:t>
      </w:r>
    </w:p>
    <w:p w:rsidR="00DD2483" w:rsidRDefault="00DD2483" w:rsidP="00DD2483">
      <w:pPr>
        <w:numPr>
          <w:ilvl w:val="0"/>
          <w:numId w:val="38"/>
        </w:numPr>
        <w:bidi/>
        <w:ind w:left="708"/>
      </w:pPr>
      <w:r>
        <w:rPr>
          <w:rtl/>
        </w:rPr>
        <w:t>إنجاز مشروع تاريخي رقمي مفتوح المصدر</w:t>
      </w:r>
    </w:p>
    <w:p w:rsidR="00DD2483" w:rsidRDefault="00DD2483" w:rsidP="00DD2483">
      <w:pPr>
        <w:numPr>
          <w:ilvl w:val="0"/>
          <w:numId w:val="38"/>
        </w:numPr>
        <w:bidi/>
        <w:ind w:left="708"/>
      </w:pPr>
      <w:r>
        <w:rPr>
          <w:rtl/>
        </w:rPr>
        <w:t>العمل الجماعي في بيئة رقمية</w:t>
      </w:r>
    </w:p>
    <w:p w:rsidR="00DD2483" w:rsidRDefault="00DD2483" w:rsidP="00DD2483">
      <w:pPr>
        <w:numPr>
          <w:ilvl w:val="0"/>
          <w:numId w:val="38"/>
        </w:numPr>
        <w:bidi/>
        <w:ind w:left="708"/>
      </w:pPr>
      <w:r>
        <w:rPr>
          <w:rtl/>
        </w:rPr>
        <w:t>عرض النتائج علميًا وبصريًا</w:t>
      </w:r>
    </w:p>
    <w:p w:rsidR="00DD2483" w:rsidRPr="00A43EFC" w:rsidRDefault="00DD2483" w:rsidP="00DD2483">
      <w:pPr>
        <w:bidi/>
        <w:ind w:left="-1"/>
        <w:jc w:val="both"/>
        <w:rPr>
          <w:rtl/>
          <w:lang w:bidi="ar-DZ"/>
        </w:rPr>
      </w:pPr>
    </w:p>
    <w:p w:rsidR="00DD2483" w:rsidRPr="00A43EFC" w:rsidRDefault="00DD2483" w:rsidP="00DD2483">
      <w:pPr>
        <w:bidi/>
        <w:ind w:left="-1"/>
        <w:jc w:val="both"/>
        <w:rPr>
          <w:b/>
          <w:bCs/>
          <w:i/>
          <w:iCs/>
          <w:lang w:bidi="ar-DZ"/>
        </w:rPr>
      </w:pPr>
      <w:r w:rsidRPr="00A43EFC">
        <w:rPr>
          <w:b/>
          <w:bCs/>
          <w:rtl/>
          <w:lang w:bidi="ar-DZ"/>
        </w:rPr>
        <w:t>محتوى المادة:</w:t>
      </w:r>
    </w:p>
    <w:p w:rsidR="00DD2483" w:rsidRPr="00A43EFC" w:rsidRDefault="00DD2483" w:rsidP="00DD2483">
      <w:pPr>
        <w:tabs>
          <w:tab w:val="right" w:pos="424"/>
        </w:tabs>
        <w:bidi/>
        <w:ind w:left="-1"/>
        <w:contextualSpacing/>
        <w:jc w:val="both"/>
        <w:rPr>
          <w:rtl/>
          <w:lang w:bidi="ar-DZ"/>
        </w:rPr>
      </w:pPr>
    </w:p>
    <w:p w:rsidR="00DD2483" w:rsidRDefault="00DD2483" w:rsidP="00DD2483">
      <w:pPr>
        <w:numPr>
          <w:ilvl w:val="0"/>
          <w:numId w:val="38"/>
        </w:numPr>
        <w:bidi/>
        <w:rPr>
          <w:rFonts w:eastAsia="Times New Roman"/>
          <w:lang w:eastAsia="fr-FR"/>
        </w:rPr>
      </w:pPr>
      <w:r>
        <w:rPr>
          <w:rtl/>
        </w:rPr>
        <w:t>البرمجيات الحرة والمصادر المفتوحة</w:t>
      </w:r>
    </w:p>
    <w:p w:rsidR="00DD2483" w:rsidRDefault="00DD2483" w:rsidP="00DD2483">
      <w:pPr>
        <w:numPr>
          <w:ilvl w:val="0"/>
          <w:numId w:val="38"/>
        </w:numPr>
        <w:bidi/>
      </w:pPr>
      <w:r>
        <w:t xml:space="preserve">Open Science </w:t>
      </w:r>
      <w:r>
        <w:rPr>
          <w:rtl/>
        </w:rPr>
        <w:t>والإنسانيات الرقمية</w:t>
      </w:r>
    </w:p>
    <w:p w:rsidR="00DD2483" w:rsidRDefault="00DD2483" w:rsidP="00DD2483">
      <w:pPr>
        <w:numPr>
          <w:ilvl w:val="0"/>
          <w:numId w:val="38"/>
        </w:numPr>
        <w:bidi/>
      </w:pPr>
      <w:r>
        <w:t xml:space="preserve">Linux </w:t>
      </w:r>
      <w:r>
        <w:rPr>
          <w:rtl/>
        </w:rPr>
        <w:t>للباحث في التاريخ</w:t>
      </w:r>
    </w:p>
    <w:p w:rsidR="00DD2483" w:rsidRDefault="00DD2483" w:rsidP="00DD2483">
      <w:pPr>
        <w:numPr>
          <w:ilvl w:val="0"/>
          <w:numId w:val="38"/>
        </w:numPr>
        <w:bidi/>
      </w:pPr>
      <w:r>
        <w:rPr>
          <w:rtl/>
        </w:rPr>
        <w:t>أدوات الكتابة والتوثيق الحرة</w:t>
      </w:r>
    </w:p>
    <w:p w:rsidR="00DD2483" w:rsidRDefault="00DD2483" w:rsidP="00DD2483">
      <w:pPr>
        <w:numPr>
          <w:ilvl w:val="0"/>
          <w:numId w:val="38"/>
        </w:numPr>
        <w:bidi/>
      </w:pPr>
      <w:r>
        <w:rPr>
          <w:rtl/>
        </w:rPr>
        <w:t>تحليل النصوص التاريخية</w:t>
      </w:r>
    </w:p>
    <w:p w:rsidR="00DD2483" w:rsidRDefault="00DD2483" w:rsidP="00DD2483">
      <w:pPr>
        <w:numPr>
          <w:ilvl w:val="0"/>
          <w:numId w:val="38"/>
        </w:numPr>
        <w:bidi/>
      </w:pPr>
      <w:r>
        <w:rPr>
          <w:rtl/>
        </w:rPr>
        <w:t>رقمنة الوثائق والأرشيف</w:t>
      </w:r>
    </w:p>
    <w:p w:rsidR="00DD2483" w:rsidRDefault="00DD2483" w:rsidP="00DD2483">
      <w:pPr>
        <w:numPr>
          <w:ilvl w:val="0"/>
          <w:numId w:val="38"/>
        </w:numPr>
        <w:bidi/>
      </w:pPr>
      <w:r>
        <w:rPr>
          <w:rtl/>
        </w:rPr>
        <w:t>الخرائط التاريخية المفتوحة</w:t>
      </w:r>
    </w:p>
    <w:p w:rsidR="00DD2483" w:rsidRDefault="00DD2483" w:rsidP="00DD2483">
      <w:pPr>
        <w:numPr>
          <w:ilvl w:val="0"/>
          <w:numId w:val="38"/>
        </w:numPr>
        <w:bidi/>
      </w:pPr>
      <w:r>
        <w:rPr>
          <w:rtl/>
        </w:rPr>
        <w:t>الأرشفة الرقمية</w:t>
      </w:r>
    </w:p>
    <w:p w:rsidR="00DD2483" w:rsidRDefault="00DD2483" w:rsidP="00DD2483">
      <w:pPr>
        <w:numPr>
          <w:ilvl w:val="0"/>
          <w:numId w:val="38"/>
        </w:numPr>
        <w:bidi/>
      </w:pPr>
      <w:r>
        <w:rPr>
          <w:rtl/>
        </w:rPr>
        <w:t>حقوق النشر والتراخيص المفتوحة</w:t>
      </w:r>
    </w:p>
    <w:p w:rsidR="00DD2483" w:rsidRDefault="00DD2483" w:rsidP="00DD2483">
      <w:pPr>
        <w:numPr>
          <w:ilvl w:val="0"/>
          <w:numId w:val="38"/>
        </w:numPr>
        <w:bidi/>
      </w:pPr>
      <w:r>
        <w:rPr>
          <w:rtl/>
        </w:rPr>
        <w:t>مشروع تطبيقي نهائي</w:t>
      </w:r>
    </w:p>
    <w:p w:rsidR="00DD2483" w:rsidRPr="00A43EFC" w:rsidRDefault="00DD2483" w:rsidP="00DD2483">
      <w:pPr>
        <w:tabs>
          <w:tab w:val="right" w:pos="424"/>
        </w:tabs>
        <w:bidi/>
        <w:ind w:left="-1"/>
        <w:contextualSpacing/>
        <w:jc w:val="both"/>
        <w:rPr>
          <w:rtl/>
          <w:lang w:bidi="ar-DZ"/>
        </w:rPr>
      </w:pPr>
    </w:p>
    <w:p w:rsidR="00DD2483" w:rsidRPr="00A43EFC" w:rsidRDefault="00DD2483" w:rsidP="00DD2483">
      <w:pPr>
        <w:tabs>
          <w:tab w:val="right" w:pos="424"/>
        </w:tabs>
        <w:bidi/>
        <w:ind w:left="-1"/>
        <w:contextualSpacing/>
        <w:jc w:val="both"/>
        <w:rPr>
          <w:rtl/>
          <w:lang w:bidi="ar-DZ"/>
        </w:rPr>
      </w:pPr>
    </w:p>
    <w:p w:rsidR="00DD2483" w:rsidRPr="0002299D" w:rsidRDefault="00DD2483" w:rsidP="00DD2483">
      <w:pPr>
        <w:bidi/>
        <w:ind w:left="-1"/>
        <w:jc w:val="both"/>
        <w:rPr>
          <w:b/>
          <w:bCs/>
          <w:i/>
          <w:iCs/>
          <w:lang w:bidi="ar-DZ"/>
        </w:rPr>
      </w:pPr>
      <w:r>
        <w:rPr>
          <w:rFonts w:hint="cs"/>
          <w:b/>
          <w:bCs/>
          <w:rtl/>
          <w:lang w:bidi="ar-DZ"/>
        </w:rPr>
        <w:t xml:space="preserve">البرامج الحرة </w:t>
      </w:r>
      <w:r w:rsidRPr="0002299D">
        <w:rPr>
          <w:b/>
          <w:bCs/>
          <w:rtl/>
          <w:lang w:bidi="ar-DZ"/>
        </w:rPr>
        <w:t>:</w:t>
      </w:r>
    </w:p>
    <w:p w:rsidR="00DD2483" w:rsidRPr="00A43EFC" w:rsidRDefault="00DD2483" w:rsidP="00DD2483">
      <w:pPr>
        <w:tabs>
          <w:tab w:val="right" w:pos="424"/>
        </w:tabs>
        <w:bidi/>
        <w:ind w:left="-1"/>
        <w:contextualSpacing/>
        <w:jc w:val="both"/>
        <w:rPr>
          <w:rtl/>
          <w:lang w:bidi="ar-DZ"/>
        </w:rPr>
      </w:pPr>
    </w:p>
    <w:p w:rsidR="00DD2483" w:rsidRPr="0002299D" w:rsidRDefault="00DD2483" w:rsidP="00DD2483">
      <w:pPr>
        <w:numPr>
          <w:ilvl w:val="0"/>
          <w:numId w:val="38"/>
        </w:numPr>
        <w:bidi/>
        <w:rPr>
          <w:rFonts w:eastAsia="Times New Roman"/>
          <w:lang w:val="en-US" w:eastAsia="fr-FR"/>
        </w:rPr>
      </w:pPr>
      <w:r w:rsidRPr="0002299D">
        <w:rPr>
          <w:rStyle w:val="lev"/>
          <w:lang w:val="en-US"/>
        </w:rPr>
        <w:t>Linux (Ubuntu)</w:t>
      </w:r>
    </w:p>
    <w:p w:rsidR="00DD2483" w:rsidRPr="0002299D" w:rsidRDefault="00DD2483" w:rsidP="00DD2483">
      <w:pPr>
        <w:numPr>
          <w:ilvl w:val="0"/>
          <w:numId w:val="38"/>
        </w:numPr>
        <w:bidi/>
        <w:rPr>
          <w:lang w:val="en-US"/>
        </w:rPr>
      </w:pPr>
      <w:r w:rsidRPr="0002299D">
        <w:rPr>
          <w:rStyle w:val="lev"/>
          <w:lang w:val="en-US"/>
        </w:rPr>
        <w:t>LibreOffice (Writer – Calc)</w:t>
      </w:r>
    </w:p>
    <w:p w:rsidR="00DD2483" w:rsidRDefault="00DD2483" w:rsidP="00DD2483">
      <w:pPr>
        <w:numPr>
          <w:ilvl w:val="0"/>
          <w:numId w:val="38"/>
        </w:numPr>
        <w:bidi/>
      </w:pPr>
      <w:r>
        <w:rPr>
          <w:rStyle w:val="lev"/>
        </w:rPr>
        <w:t>Zotero</w:t>
      </w:r>
    </w:p>
    <w:p w:rsidR="00DD2483" w:rsidRDefault="00DD2483" w:rsidP="00DD2483">
      <w:pPr>
        <w:numPr>
          <w:ilvl w:val="0"/>
          <w:numId w:val="38"/>
        </w:numPr>
        <w:bidi/>
      </w:pPr>
      <w:r>
        <w:rPr>
          <w:rStyle w:val="lev"/>
        </w:rPr>
        <w:t>Voyant Tools</w:t>
      </w:r>
    </w:p>
    <w:p w:rsidR="00DD2483" w:rsidRDefault="00DD2483" w:rsidP="00DD2483">
      <w:pPr>
        <w:numPr>
          <w:ilvl w:val="0"/>
          <w:numId w:val="38"/>
        </w:numPr>
        <w:bidi/>
      </w:pPr>
      <w:r>
        <w:rPr>
          <w:rStyle w:val="lev"/>
        </w:rPr>
        <w:lastRenderedPageBreak/>
        <w:t>AntConc</w:t>
      </w:r>
    </w:p>
    <w:p w:rsidR="00DD2483" w:rsidRDefault="00DD2483" w:rsidP="00DD2483">
      <w:pPr>
        <w:numPr>
          <w:ilvl w:val="0"/>
          <w:numId w:val="38"/>
        </w:numPr>
        <w:bidi/>
      </w:pPr>
      <w:r>
        <w:rPr>
          <w:rStyle w:val="lev"/>
        </w:rPr>
        <w:t>Tesseract OCR</w:t>
      </w:r>
    </w:p>
    <w:p w:rsidR="00DD2483" w:rsidRDefault="00DD2483" w:rsidP="00DD2483">
      <w:pPr>
        <w:numPr>
          <w:ilvl w:val="0"/>
          <w:numId w:val="38"/>
        </w:numPr>
        <w:bidi/>
      </w:pPr>
      <w:r>
        <w:rPr>
          <w:rStyle w:val="lev"/>
        </w:rPr>
        <w:t>QGIS</w:t>
      </w:r>
    </w:p>
    <w:p w:rsidR="00DD2483" w:rsidRDefault="00DD2483" w:rsidP="00DD2483">
      <w:pPr>
        <w:numPr>
          <w:ilvl w:val="0"/>
          <w:numId w:val="38"/>
        </w:numPr>
        <w:bidi/>
      </w:pPr>
      <w:r>
        <w:rPr>
          <w:rStyle w:val="lev"/>
        </w:rPr>
        <w:t>Omeka / DSpace</w:t>
      </w:r>
    </w:p>
    <w:p w:rsidR="00DD2483" w:rsidRPr="00A43EFC" w:rsidRDefault="00DD2483" w:rsidP="00DD2483">
      <w:pPr>
        <w:tabs>
          <w:tab w:val="right" w:pos="424"/>
        </w:tabs>
        <w:bidi/>
        <w:ind w:left="-1"/>
        <w:contextualSpacing/>
        <w:jc w:val="both"/>
        <w:rPr>
          <w:rtl/>
          <w:lang w:bidi="ar-DZ"/>
        </w:rPr>
      </w:pP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 xml:space="preserve">1. البرمجيات الحرة والمفتوحة المصدر – المفاهيم، القضايا، التحديات  تأليف: محمد سامي  </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 xml:space="preserve">   يتناول المفاهيم الأساسية، مزايا وعيوب، وحركة البرمجيات المفتوحة.</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 xml:space="preserve">2. دليل البرمجيات الحرة  من إنتاج: مجتمع لينُكس العربي  </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 xml:space="preserve">   دليل عملي ومبسط لأشهر البرامج الحرة.</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 xml:space="preserve">3. نظام لينكس – الشرح الكامل للمبتدئين  تأليف: مجموعة من المهندسين العرب  </w:t>
      </w:r>
    </w:p>
    <w:p w:rsidR="003A553B" w:rsidRPr="00237691" w:rsidRDefault="003A553B" w:rsidP="00237691">
      <w:pPr>
        <w:bidi/>
        <w:ind w:left="-2"/>
        <w:jc w:val="both"/>
        <w:rPr>
          <w:rFonts w:asciiTheme="majorBidi" w:hAnsiTheme="majorBidi" w:cstheme="majorBidi"/>
          <w:rtl/>
          <w:lang w:bidi="ar-DZ"/>
        </w:rPr>
      </w:pPr>
      <w:r w:rsidRPr="00237691">
        <w:rPr>
          <w:rFonts w:asciiTheme="majorBidi" w:eastAsia="Calibri" w:hAnsiTheme="majorBidi" w:cstheme="majorBidi"/>
          <w:b/>
          <w:rtl/>
          <w:lang w:eastAsia="en-US" w:bidi="ar-DZ"/>
        </w:rPr>
        <w:t xml:space="preserve">   يركز على </w:t>
      </w:r>
      <w:r w:rsidRPr="00237691">
        <w:rPr>
          <w:rFonts w:asciiTheme="majorBidi" w:eastAsia="Calibri" w:hAnsiTheme="majorBidi" w:cstheme="majorBidi"/>
          <w:b/>
          <w:lang w:eastAsia="en-US" w:bidi="ar-DZ"/>
        </w:rPr>
        <w:t>Linux</w:t>
      </w:r>
      <w:r w:rsidRPr="00237691">
        <w:rPr>
          <w:rFonts w:asciiTheme="majorBidi" w:eastAsia="Calibri" w:hAnsiTheme="majorBidi" w:cstheme="majorBidi"/>
          <w:b/>
          <w:rtl/>
          <w:lang w:eastAsia="en-US" w:bidi="ar-DZ"/>
        </w:rPr>
        <w:t xml:space="preserve"> كنظام حر ومفتوح المصدر.</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1. </w:t>
      </w:r>
      <w:r w:rsidRPr="00237691">
        <w:rPr>
          <w:rFonts w:asciiTheme="majorBidi" w:hAnsiTheme="majorBidi" w:cstheme="majorBidi"/>
        </w:rPr>
        <w:t>Free Software, Free Society</w:t>
      </w:r>
      <w:r w:rsidRPr="00237691">
        <w:rPr>
          <w:rFonts w:asciiTheme="majorBidi" w:hAnsiTheme="majorBidi" w:cstheme="majorBidi"/>
          <w:rtl/>
        </w:rPr>
        <w:t xml:space="preserve">  تأليف: </w:t>
      </w:r>
      <w:r w:rsidRPr="00237691">
        <w:rPr>
          <w:rFonts w:asciiTheme="majorBidi" w:hAnsiTheme="majorBidi" w:cstheme="majorBidi"/>
        </w:rPr>
        <w:t>Richard Stallman</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2. </w:t>
      </w:r>
      <w:r w:rsidRPr="00237691">
        <w:rPr>
          <w:rFonts w:asciiTheme="majorBidi" w:hAnsiTheme="majorBidi" w:cstheme="majorBidi"/>
        </w:rPr>
        <w:t>The Cathedral and the BazaarEric S. Raymond</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3. </w:t>
      </w:r>
      <w:r w:rsidRPr="00237691">
        <w:rPr>
          <w:rFonts w:asciiTheme="majorBidi" w:hAnsiTheme="majorBidi" w:cstheme="majorBidi"/>
        </w:rPr>
        <w:t>Producing Open Source SoftwareKarl Fogel</w:t>
      </w:r>
    </w:p>
    <w:p w:rsidR="003A553B" w:rsidRPr="00237691" w:rsidRDefault="003A553B" w:rsidP="00237691">
      <w:pPr>
        <w:bidi/>
        <w:ind w:left="-2"/>
        <w:jc w:val="both"/>
        <w:rPr>
          <w:rFonts w:asciiTheme="majorBidi" w:hAnsiTheme="majorBidi" w:cstheme="majorBidi"/>
          <w:rtl/>
        </w:rPr>
      </w:pPr>
    </w:p>
    <w:p w:rsidR="003A553B" w:rsidRPr="00237691" w:rsidRDefault="003A553B" w:rsidP="00DD2483">
      <w:pPr>
        <w:shd w:val="clear" w:color="auto" w:fill="92D050"/>
        <w:bidi/>
        <w:ind w:left="-2"/>
        <w:jc w:val="lowKashida"/>
        <w:rPr>
          <w:rFonts w:asciiTheme="majorBidi" w:hAnsiTheme="majorBidi" w:cstheme="majorBidi"/>
          <w:b/>
          <w:bCs/>
          <w:rtl/>
          <w:lang w:bidi="ar-DZ"/>
        </w:rPr>
      </w:pPr>
    </w:p>
    <w:p w:rsidR="003A553B" w:rsidRPr="00237691" w:rsidRDefault="003A553B" w:rsidP="00237691">
      <w:pPr>
        <w:bidi/>
        <w:ind w:left="-2"/>
        <w:jc w:val="lowKashida"/>
        <w:rPr>
          <w:rFonts w:asciiTheme="majorBidi" w:hAnsiTheme="majorBidi" w:cstheme="majorBidi"/>
          <w:b/>
          <w:bCs/>
          <w:rtl/>
          <w:lang w:bidi="ar-DZ"/>
        </w:rPr>
      </w:pP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الثاني</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افقية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shd w:val="clear" w:color="auto" w:fill="92D050"/>
          <w:rtl/>
          <w:lang w:bidi="ar-DZ"/>
        </w:rPr>
        <w:t>لغة انجليزية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الرصيد:  01</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01</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الحجم الساعي الأسبوعي: 1سا و30د (تطبيق) </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طريقة التقييم: مراقبة مستمرة (40</w:t>
      </w:r>
      <w:r w:rsidRPr="00237691">
        <w:rPr>
          <w:rFonts w:asciiTheme="majorBidi" w:hAnsiTheme="majorBidi" w:cstheme="majorBidi"/>
          <w:b/>
          <w:bCs/>
          <w:lang w:bidi="ar-DZ"/>
        </w:rPr>
        <w:t>%</w:t>
      </w:r>
      <w:r w:rsidRPr="00237691">
        <w:rPr>
          <w:rFonts w:asciiTheme="majorBidi" w:hAnsiTheme="majorBidi" w:cstheme="majorBidi"/>
          <w:b/>
          <w:bCs/>
          <w:rtl/>
          <w:lang w:bidi="ar-DZ"/>
        </w:rPr>
        <w:t>) + امتحان كتابي (60</w:t>
      </w:r>
      <w:r w:rsidRPr="00237691">
        <w:rPr>
          <w:rFonts w:asciiTheme="majorBidi" w:hAnsiTheme="majorBidi" w:cstheme="majorBidi"/>
          <w:b/>
          <w:bCs/>
          <w:lang w:bidi="ar-DZ"/>
        </w:rPr>
        <w:t>%</w:t>
      </w:r>
      <w:r w:rsidRPr="00237691">
        <w:rPr>
          <w:rFonts w:asciiTheme="majorBidi" w:hAnsiTheme="majorBidi" w:cstheme="majorBidi"/>
          <w:b/>
          <w:bCs/>
          <w:rtl/>
          <w:lang w:bidi="ar-DZ"/>
        </w:rPr>
        <w:t>)</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أهداف التعليم:</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1. تمكين الطالب من فهم المصطلحات التاريخية الأساسية باللغة الإنجليزية.</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2. تدريب الطالب على قراءة وتحليل النصوص والمراجع التاريخية المكتوبة بالإنجليزية.</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3. تعزيز القدرة على كتابة مقاطع ومقالات تاريخية باللغة الإنجليزية.</w:t>
      </w:r>
    </w:p>
    <w:p w:rsidR="003A553B" w:rsidRPr="00237691" w:rsidRDefault="003A553B" w:rsidP="00237691">
      <w:pPr>
        <w:bidi/>
        <w:ind w:left="-2"/>
        <w:jc w:val="lowKashida"/>
        <w:rPr>
          <w:rFonts w:asciiTheme="majorBidi" w:hAnsiTheme="majorBidi" w:cstheme="majorBidi"/>
          <w:lang w:bidi="ar-DZ"/>
        </w:rPr>
      </w:pPr>
      <w:r w:rsidRPr="00237691">
        <w:rPr>
          <w:rFonts w:asciiTheme="majorBidi" w:hAnsiTheme="majorBidi" w:cstheme="majorBidi"/>
          <w:rtl/>
          <w:lang w:bidi="ar-DZ"/>
        </w:rPr>
        <w:t>4. إعداد الطالب للانفتاح على الإنتاج العلمي التاريخي العالمي.</w:t>
      </w:r>
    </w:p>
    <w:p w:rsidR="003A553B" w:rsidRPr="00237691" w:rsidRDefault="003A553B" w:rsidP="00237691">
      <w:pPr>
        <w:bidi/>
        <w:ind w:left="-2"/>
        <w:jc w:val="lowKashida"/>
        <w:rPr>
          <w:rFonts w:asciiTheme="majorBidi" w:hAnsiTheme="majorBidi" w:cstheme="majorBidi"/>
          <w:rtl/>
          <w:lang w:bidi="ar-DZ"/>
        </w:rPr>
      </w:pPr>
      <w:r w:rsidRPr="00237691">
        <w:rPr>
          <w:rFonts w:asciiTheme="majorBidi" w:hAnsiTheme="majorBidi" w:cstheme="majorBidi"/>
          <w:rtl/>
          <w:lang w:bidi="ar-DZ"/>
        </w:rPr>
        <w:t>5. تطوير مهارات الترجمة من الإنجليزية إلى العربية في السياق التاريخي.</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Cs/>
          <w:rtl/>
          <w:lang w:bidi="ar-DZ"/>
        </w:rPr>
        <w:t>المعارف المسبقة المطلوبة: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إلمام أساسي باللغة الإنجليزية (مستوى ثانوي أو جامعي أول).</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 معرفة عامة بمصطلحات التاريخ بالعربية.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 القدرة على قراءة نصوص بسيطة وتحليلها.</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القدرات المكتسبة: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1. فهم وتحليل النصوص التاريخية المكتوبة بالإنجليزية.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2. استعمال المصطلحات التاريخية الإنجليزية في السياق الصحيح.</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3. القدرة على الترجمة الأكاديمية للنصوص التاريخية.</w:t>
      </w:r>
    </w:p>
    <w:p w:rsidR="003A553B" w:rsidRPr="00237691" w:rsidRDefault="003A553B" w:rsidP="00237691">
      <w:pPr>
        <w:bidi/>
        <w:ind w:left="-2"/>
        <w:jc w:val="lowKashida"/>
        <w:rPr>
          <w:rFonts w:asciiTheme="majorBidi" w:hAnsiTheme="majorBidi" w:cstheme="majorBidi"/>
          <w:b/>
          <w:lang w:bidi="ar-DZ"/>
        </w:rPr>
      </w:pPr>
      <w:r w:rsidRPr="00237691">
        <w:rPr>
          <w:rFonts w:asciiTheme="majorBidi" w:hAnsiTheme="majorBidi" w:cstheme="majorBidi"/>
          <w:b/>
          <w:rtl/>
          <w:lang w:bidi="ar-DZ"/>
        </w:rPr>
        <w:t>4. تطوير مهارات الكتابة الأكاديمية باللغة الإنجليزية في ميدان التاريخ.</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rtl/>
          <w:lang w:bidi="ar-DZ"/>
        </w:rPr>
        <w:t>5. القدرة على توظيف المراجع الإنجليزية في البحوث التاريخية.</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محتوى المادة:</w:t>
      </w:r>
    </w:p>
    <w:p w:rsidR="003A553B" w:rsidRPr="00237691" w:rsidRDefault="003A553B" w:rsidP="00237691">
      <w:pPr>
        <w:tabs>
          <w:tab w:val="right" w:pos="424"/>
        </w:tabs>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(01):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(02):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(03):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(04):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المحاضرة (05):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المحاضرة (06):</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lastRenderedPageBreak/>
        <w:t xml:space="preserve">المحاضرة (07):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(08):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(09):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 xml:space="preserve">المحاضرة (10):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(11):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(12):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(13):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(14): </w:t>
      </w:r>
      <w:r w:rsidRPr="00237691">
        <w:rPr>
          <w:rFonts w:asciiTheme="majorBidi" w:hAnsiTheme="majorBidi" w:cstheme="majorBidi"/>
          <w:b/>
          <w:rtl/>
          <w:lang w:bidi="ar-DZ"/>
        </w:rPr>
        <w:t>نصوص حول تاريخ الحضارات القديمة</w:t>
      </w:r>
    </w:p>
    <w:p w:rsidR="003A553B" w:rsidRPr="00237691" w:rsidRDefault="003A553B" w:rsidP="00237691">
      <w:pPr>
        <w:bidi/>
        <w:ind w:left="-2"/>
        <w:jc w:val="lowKashida"/>
        <w:rPr>
          <w:rFonts w:asciiTheme="majorBidi" w:hAnsiTheme="majorBidi" w:cstheme="majorBidi"/>
          <w:b/>
          <w:rtl/>
          <w:lang w:bidi="ar-DZ"/>
        </w:rPr>
      </w:pPr>
      <w:r w:rsidRPr="00237691">
        <w:rPr>
          <w:rFonts w:asciiTheme="majorBidi" w:hAnsiTheme="majorBidi" w:cstheme="majorBidi"/>
          <w:b/>
          <w:bCs/>
          <w:rtl/>
          <w:lang w:bidi="ar-DZ"/>
        </w:rPr>
        <w:t xml:space="preserve">المحاضرة (15): </w:t>
      </w:r>
      <w:r w:rsidRPr="00237691">
        <w:rPr>
          <w:rFonts w:asciiTheme="majorBidi" w:hAnsiTheme="majorBidi" w:cstheme="majorBidi"/>
          <w:b/>
          <w:rtl/>
          <w:lang w:bidi="ar-DZ"/>
        </w:rPr>
        <w:t>امتحان (تقييم المعارف المكتسبة)</w:t>
      </w:r>
    </w:p>
    <w:p w:rsidR="003A553B" w:rsidRPr="00237691" w:rsidRDefault="003A553B" w:rsidP="00237691">
      <w:pPr>
        <w:bidi/>
        <w:ind w:left="-2"/>
        <w:jc w:val="lowKashida"/>
        <w:rPr>
          <w:rFonts w:asciiTheme="majorBidi" w:hAnsiTheme="majorBidi" w:cstheme="majorBidi"/>
          <w:bCs/>
          <w:rtl/>
          <w:lang w:bidi="ar-DZ"/>
        </w:rPr>
      </w:pPr>
      <w:r w:rsidRPr="00237691">
        <w:rPr>
          <w:rFonts w:asciiTheme="majorBidi" w:hAnsiTheme="majorBidi" w:cstheme="majorBidi"/>
          <w:bCs/>
          <w:rtl/>
          <w:lang w:bidi="ar-DZ"/>
        </w:rPr>
        <w:t>المراجع:</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1. أحمد عبد الرحيم مصطفى، اللغة الإنجليزية ومصطلحات التاريخ الحديث والمعاصر، دار المعرفة الجامعية، الإسكندرية.</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2. فاطمة الزهراء زردومي، اللغة الإنجليزية لطلبة التاريخ، منشورات جامعة الجزائر 2.</w:t>
      </w:r>
    </w:p>
    <w:p w:rsidR="003A553B" w:rsidRPr="00237691" w:rsidRDefault="003A553B" w:rsidP="00237691">
      <w:pPr>
        <w:bidi/>
        <w:ind w:left="-2"/>
        <w:jc w:val="both"/>
        <w:rPr>
          <w:rFonts w:asciiTheme="majorBidi" w:eastAsia="Calibri" w:hAnsiTheme="majorBidi" w:cstheme="majorBidi"/>
          <w:b/>
          <w:lang w:eastAsia="en-US" w:bidi="ar-DZ"/>
        </w:rPr>
      </w:pPr>
      <w:r w:rsidRPr="00237691">
        <w:rPr>
          <w:rFonts w:asciiTheme="majorBidi" w:eastAsia="Calibri" w:hAnsiTheme="majorBidi" w:cstheme="majorBidi"/>
          <w:b/>
          <w:rtl/>
          <w:lang w:eastAsia="en-US" w:bidi="ar-DZ"/>
        </w:rPr>
        <w:t>3. صالح عبد الكريم، مصطلحات تاريخية باللغة الإنجليزية وترجمتها للعربية، دار الثقافة، القاهرة.</w:t>
      </w:r>
    </w:p>
    <w:p w:rsidR="003A553B" w:rsidRPr="00237691" w:rsidRDefault="003A553B" w:rsidP="00237691">
      <w:pPr>
        <w:bidi/>
        <w:ind w:left="-2"/>
        <w:jc w:val="both"/>
        <w:rPr>
          <w:rFonts w:asciiTheme="majorBidi" w:hAnsiTheme="majorBidi" w:cstheme="majorBidi"/>
          <w:lang w:val="en-US"/>
        </w:rPr>
      </w:pPr>
      <w:r w:rsidRPr="00237691">
        <w:rPr>
          <w:rFonts w:asciiTheme="majorBidi" w:hAnsiTheme="majorBidi" w:cstheme="majorBidi"/>
          <w:rtl/>
        </w:rPr>
        <w:t xml:space="preserve">1. </w:t>
      </w:r>
      <w:r w:rsidRPr="00237691">
        <w:rPr>
          <w:rFonts w:asciiTheme="majorBidi" w:hAnsiTheme="majorBidi" w:cstheme="majorBidi"/>
          <w:lang w:val="en-US"/>
        </w:rPr>
        <w:t>Peter Burke, The Language of History, Cambridge UniversityPress</w:t>
      </w:r>
      <w:r w:rsidRPr="00237691">
        <w:rPr>
          <w:rFonts w:asciiTheme="majorBidi" w:hAnsiTheme="majorBidi" w:cstheme="majorBidi"/>
          <w:rtl/>
        </w:rPr>
        <w:t>.</w:t>
      </w:r>
    </w:p>
    <w:p w:rsidR="003A553B" w:rsidRPr="00237691" w:rsidRDefault="003A553B" w:rsidP="00237691">
      <w:pPr>
        <w:bidi/>
        <w:ind w:left="-2"/>
        <w:jc w:val="both"/>
        <w:rPr>
          <w:rFonts w:asciiTheme="majorBidi" w:hAnsiTheme="majorBidi" w:cstheme="majorBidi"/>
          <w:lang w:val="en-US"/>
        </w:rPr>
      </w:pPr>
      <w:r w:rsidRPr="00237691">
        <w:rPr>
          <w:rFonts w:asciiTheme="majorBidi" w:hAnsiTheme="majorBidi" w:cstheme="majorBidi"/>
          <w:rtl/>
        </w:rPr>
        <w:t xml:space="preserve">2. </w:t>
      </w:r>
      <w:r w:rsidRPr="00237691">
        <w:rPr>
          <w:rFonts w:asciiTheme="majorBidi" w:hAnsiTheme="majorBidi" w:cstheme="majorBidi"/>
          <w:lang w:val="en-US"/>
        </w:rPr>
        <w:t>Robert C. Williams, The Historian'sToolbox: A Student's Guide to the Theory and Craft of History, M.E. Sharpe</w:t>
      </w:r>
      <w:r w:rsidRPr="00237691">
        <w:rPr>
          <w:rFonts w:asciiTheme="majorBidi" w:hAnsiTheme="majorBidi" w:cstheme="majorBidi"/>
          <w:rtl/>
        </w:rPr>
        <w:t xml:space="preserve">.  </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   - يحتوي على قسم خاص بلغة الكتابة التاريخية وأهمية الإنجليزية.</w:t>
      </w:r>
    </w:p>
    <w:p w:rsidR="003A553B" w:rsidRPr="00237691" w:rsidRDefault="003A553B" w:rsidP="00237691">
      <w:pPr>
        <w:bidi/>
        <w:ind w:left="-2"/>
        <w:jc w:val="both"/>
        <w:rPr>
          <w:rFonts w:asciiTheme="majorBidi" w:hAnsiTheme="majorBidi" w:cstheme="majorBidi"/>
          <w:lang w:val="en-US"/>
        </w:rPr>
      </w:pPr>
      <w:r w:rsidRPr="00237691">
        <w:rPr>
          <w:rFonts w:asciiTheme="majorBidi" w:hAnsiTheme="majorBidi" w:cstheme="majorBidi"/>
          <w:rtl/>
        </w:rPr>
        <w:t xml:space="preserve">3. </w:t>
      </w:r>
      <w:r w:rsidRPr="00237691">
        <w:rPr>
          <w:rFonts w:asciiTheme="majorBidi" w:hAnsiTheme="majorBidi" w:cstheme="majorBidi"/>
          <w:lang w:val="en-US"/>
        </w:rPr>
        <w:t>Anthony Brundage, Going to the Sources: A Guide to HistoricalResearch and Writing, Wiley-Blackwell</w:t>
      </w:r>
      <w:r w:rsidRPr="00237691">
        <w:rPr>
          <w:rFonts w:asciiTheme="majorBidi" w:hAnsiTheme="majorBidi" w:cstheme="majorBidi"/>
          <w:rtl/>
        </w:rPr>
        <w:t>.</w:t>
      </w:r>
    </w:p>
    <w:p w:rsidR="003A553B" w:rsidRPr="00237691" w:rsidRDefault="003A553B" w:rsidP="00237691">
      <w:pPr>
        <w:bidi/>
        <w:ind w:left="-2"/>
        <w:jc w:val="both"/>
        <w:rPr>
          <w:rFonts w:asciiTheme="majorBidi" w:hAnsiTheme="majorBidi" w:cstheme="majorBidi"/>
          <w:lang w:val="en-US"/>
        </w:rPr>
      </w:pPr>
      <w:r w:rsidRPr="00237691">
        <w:rPr>
          <w:rFonts w:asciiTheme="majorBidi" w:hAnsiTheme="majorBidi" w:cstheme="majorBidi"/>
          <w:rtl/>
        </w:rPr>
        <w:t xml:space="preserve">4. </w:t>
      </w:r>
      <w:r w:rsidRPr="00237691">
        <w:rPr>
          <w:rFonts w:asciiTheme="majorBidi" w:hAnsiTheme="majorBidi" w:cstheme="majorBidi"/>
          <w:lang w:val="en-US"/>
        </w:rPr>
        <w:t>David C. Douglas, English Historical Documents, Routledge</w:t>
      </w:r>
      <w:r w:rsidRPr="00237691">
        <w:rPr>
          <w:rFonts w:asciiTheme="majorBidi" w:hAnsiTheme="majorBidi" w:cstheme="majorBidi"/>
          <w:rtl/>
        </w:rPr>
        <w:t xml:space="preserve">.  </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   - مصدر مهم للوثائق التاريخية باللغة الإنجليزية.</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مجلات ودوريات:</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 </w:t>
      </w:r>
      <w:r w:rsidRPr="00237691">
        <w:rPr>
          <w:rFonts w:asciiTheme="majorBidi" w:hAnsiTheme="majorBidi" w:cstheme="majorBidi"/>
        </w:rPr>
        <w:t>The English HistoricalReview – Oxford UniversityPress</w:t>
      </w:r>
      <w:r w:rsidRPr="00237691">
        <w:rPr>
          <w:rFonts w:asciiTheme="majorBidi" w:hAnsiTheme="majorBidi" w:cstheme="majorBidi"/>
          <w:rtl/>
        </w:rPr>
        <w:t>.</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 </w:t>
      </w:r>
      <w:r w:rsidRPr="00237691">
        <w:rPr>
          <w:rFonts w:asciiTheme="majorBidi" w:hAnsiTheme="majorBidi" w:cstheme="majorBidi"/>
        </w:rPr>
        <w:t>HistoryToday</w:t>
      </w:r>
      <w:r w:rsidRPr="00237691">
        <w:rPr>
          <w:rFonts w:asciiTheme="majorBidi" w:hAnsiTheme="majorBidi" w:cstheme="majorBidi"/>
          <w:rtl/>
        </w:rPr>
        <w:t xml:space="preserve"> – مجلة بريطانية تقدم مقالات علمية بلغة أكاديمية مبسطة.</w:t>
      </w:r>
    </w:p>
    <w:p w:rsidR="003A553B" w:rsidRPr="00237691" w:rsidRDefault="003A553B" w:rsidP="00237691">
      <w:pPr>
        <w:bidi/>
        <w:ind w:left="-2"/>
        <w:jc w:val="both"/>
        <w:rPr>
          <w:rFonts w:asciiTheme="majorBidi" w:hAnsiTheme="majorBidi" w:cstheme="majorBidi"/>
        </w:rPr>
      </w:pPr>
      <w:r w:rsidRPr="00237691">
        <w:rPr>
          <w:rFonts w:asciiTheme="majorBidi" w:hAnsiTheme="majorBidi" w:cstheme="majorBidi"/>
          <w:rtl/>
        </w:rPr>
        <w:t xml:space="preserve">- </w:t>
      </w:r>
      <w:r w:rsidRPr="00237691">
        <w:rPr>
          <w:rFonts w:asciiTheme="majorBidi" w:hAnsiTheme="majorBidi" w:cstheme="majorBidi"/>
        </w:rPr>
        <w:t>Journal of World History</w:t>
      </w:r>
      <w:r w:rsidRPr="00237691">
        <w:rPr>
          <w:rFonts w:asciiTheme="majorBidi" w:hAnsiTheme="majorBidi" w:cstheme="majorBidi"/>
          <w:rtl/>
        </w:rPr>
        <w:t xml:space="preserve"> – تحتوي على أبحاث تاريخية عالمية باللغة الإنجليزية.</w:t>
      </w:r>
    </w:p>
    <w:p w:rsidR="003A553B" w:rsidRPr="00237691" w:rsidRDefault="003A553B" w:rsidP="00237691">
      <w:pPr>
        <w:bidi/>
        <w:ind w:left="-2"/>
        <w:jc w:val="both"/>
        <w:rPr>
          <w:rFonts w:asciiTheme="majorBidi" w:hAnsiTheme="majorBidi" w:cstheme="majorBidi"/>
          <w:rtl/>
        </w:rPr>
      </w:pPr>
    </w:p>
    <w:p w:rsidR="003A553B" w:rsidRPr="00237691" w:rsidRDefault="003A553B" w:rsidP="00DD2483">
      <w:pPr>
        <w:shd w:val="clear" w:color="auto" w:fill="92D050"/>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center"/>
        <w:rPr>
          <w:rFonts w:asciiTheme="majorBidi" w:hAnsiTheme="majorBidi" w:cstheme="majorBidi"/>
          <w:b/>
          <w:bCs/>
          <w:rtl/>
          <w:lang w:bidi="ar-DZ"/>
        </w:rPr>
      </w:pPr>
    </w:p>
    <w:p w:rsidR="003A553B" w:rsidRPr="00237691" w:rsidRDefault="003A553B" w:rsidP="00237691">
      <w:pPr>
        <w:bidi/>
        <w:ind w:left="-2"/>
        <w:jc w:val="both"/>
        <w:rPr>
          <w:rFonts w:asciiTheme="majorBidi" w:hAnsiTheme="majorBidi" w:cstheme="majorBidi"/>
          <w:b/>
          <w:bCs/>
          <w:rtl/>
          <w:lang w:bidi="ar-DZ"/>
        </w:rPr>
      </w:pPr>
    </w:p>
    <w:p w:rsidR="003A553B" w:rsidRPr="00237691" w:rsidRDefault="003A553B" w:rsidP="00237691">
      <w:pPr>
        <w:bidi/>
        <w:ind w:left="-2"/>
        <w:jc w:val="both"/>
        <w:rPr>
          <w:rFonts w:asciiTheme="majorBidi" w:hAnsiTheme="majorBidi" w:cstheme="majorBidi"/>
          <w:b/>
          <w:bCs/>
          <w:rtl/>
          <w:lang w:bidi="ar-DZ"/>
        </w:rPr>
      </w:pPr>
    </w:p>
    <w:p w:rsidR="003A553B" w:rsidRPr="00237691" w:rsidRDefault="003A553B" w:rsidP="00237691">
      <w:pPr>
        <w:bidi/>
        <w:ind w:left="-2"/>
        <w:jc w:val="both"/>
        <w:rPr>
          <w:rFonts w:asciiTheme="majorBidi" w:hAnsiTheme="majorBidi" w:cstheme="majorBidi"/>
          <w:b/>
          <w:bCs/>
          <w:rtl/>
          <w:lang w:bidi="ar-DZ"/>
        </w:rPr>
      </w:pPr>
    </w:p>
    <w:p w:rsidR="003A553B" w:rsidRPr="00237691" w:rsidRDefault="003A553B" w:rsidP="00237691">
      <w:pPr>
        <w:bidi/>
        <w:ind w:left="-2"/>
        <w:jc w:val="both"/>
        <w:rPr>
          <w:rFonts w:asciiTheme="majorBidi" w:hAnsiTheme="majorBidi" w:cstheme="majorBidi"/>
          <w:b/>
          <w:bCs/>
          <w:rtl/>
          <w:lang w:bidi="ar-DZ"/>
        </w:rPr>
      </w:pPr>
    </w:p>
    <w:p w:rsidR="003A553B" w:rsidRDefault="003A553B" w:rsidP="00237691">
      <w:pPr>
        <w:bidi/>
        <w:ind w:left="-2"/>
        <w:jc w:val="both"/>
        <w:rPr>
          <w:rFonts w:asciiTheme="majorBidi" w:hAnsiTheme="majorBidi" w:cstheme="majorBidi"/>
          <w:b/>
          <w:bCs/>
          <w:lang w:bidi="ar-DZ"/>
        </w:rPr>
      </w:pPr>
    </w:p>
    <w:p w:rsidR="00DD2483" w:rsidRDefault="00DD2483" w:rsidP="00DD2483">
      <w:pPr>
        <w:bidi/>
        <w:ind w:left="-2"/>
        <w:jc w:val="both"/>
        <w:rPr>
          <w:rFonts w:asciiTheme="majorBidi" w:hAnsiTheme="majorBidi" w:cstheme="majorBidi"/>
          <w:b/>
          <w:bCs/>
          <w:lang w:bidi="ar-DZ"/>
        </w:rPr>
      </w:pPr>
    </w:p>
    <w:p w:rsidR="00DD2483" w:rsidRDefault="00DD2483" w:rsidP="00DD2483">
      <w:pPr>
        <w:bidi/>
        <w:ind w:left="-2"/>
        <w:jc w:val="both"/>
        <w:rPr>
          <w:rFonts w:asciiTheme="majorBidi" w:hAnsiTheme="majorBidi" w:cstheme="majorBidi"/>
          <w:b/>
          <w:bCs/>
          <w:lang w:bidi="ar-DZ"/>
        </w:rPr>
      </w:pPr>
    </w:p>
    <w:p w:rsidR="00DD2483" w:rsidRDefault="00DD2483" w:rsidP="00DD2483">
      <w:pPr>
        <w:bidi/>
        <w:ind w:left="-2"/>
        <w:jc w:val="both"/>
        <w:rPr>
          <w:rFonts w:asciiTheme="majorBidi" w:hAnsiTheme="majorBidi" w:cstheme="majorBidi"/>
          <w:b/>
          <w:bCs/>
          <w:lang w:bidi="ar-DZ"/>
        </w:rPr>
      </w:pPr>
    </w:p>
    <w:p w:rsidR="00DD2483" w:rsidRDefault="00DD2483" w:rsidP="00DD2483">
      <w:pPr>
        <w:bidi/>
        <w:ind w:left="-2"/>
        <w:jc w:val="both"/>
        <w:rPr>
          <w:rFonts w:asciiTheme="majorBidi" w:hAnsiTheme="majorBidi" w:cstheme="majorBidi"/>
          <w:b/>
          <w:bCs/>
          <w:lang w:bidi="ar-DZ"/>
        </w:rPr>
      </w:pPr>
    </w:p>
    <w:p w:rsidR="00DD2483" w:rsidRDefault="00DD2483" w:rsidP="00DD2483">
      <w:pPr>
        <w:bidi/>
        <w:ind w:left="-2"/>
        <w:jc w:val="both"/>
        <w:rPr>
          <w:rFonts w:asciiTheme="majorBidi" w:hAnsiTheme="majorBidi" w:cstheme="majorBidi"/>
          <w:b/>
          <w:bCs/>
          <w:lang w:bidi="ar-DZ"/>
        </w:rPr>
      </w:pPr>
    </w:p>
    <w:p w:rsidR="00DD2483" w:rsidRDefault="00DD2483" w:rsidP="00DD2483">
      <w:pPr>
        <w:bidi/>
        <w:ind w:left="-2"/>
        <w:jc w:val="both"/>
        <w:rPr>
          <w:rFonts w:asciiTheme="majorBidi" w:hAnsiTheme="majorBidi" w:cstheme="majorBidi"/>
          <w:b/>
          <w:bCs/>
          <w:lang w:bidi="ar-DZ"/>
        </w:rPr>
      </w:pPr>
    </w:p>
    <w:p w:rsidR="00DD2483" w:rsidRPr="00237691" w:rsidRDefault="00DD2483" w:rsidP="00DD2483">
      <w:pPr>
        <w:bidi/>
        <w:ind w:left="-2"/>
        <w:jc w:val="both"/>
        <w:rPr>
          <w:rFonts w:asciiTheme="majorBidi" w:hAnsiTheme="majorBidi" w:cstheme="majorBidi"/>
          <w:b/>
          <w:bCs/>
          <w:rtl/>
          <w:lang w:bidi="ar-DZ"/>
        </w:rPr>
      </w:pPr>
    </w:p>
    <w:p w:rsidR="003A553B" w:rsidRPr="00237691" w:rsidRDefault="003A553B" w:rsidP="00237691">
      <w:pPr>
        <w:bidi/>
        <w:ind w:left="-2"/>
        <w:jc w:val="both"/>
        <w:rPr>
          <w:rFonts w:asciiTheme="majorBidi" w:hAnsiTheme="majorBidi" w:cstheme="majorBidi"/>
        </w:rPr>
      </w:pPr>
    </w:p>
    <w:p w:rsidR="003A553B" w:rsidRPr="00237691" w:rsidRDefault="003A553B" w:rsidP="00237691">
      <w:pPr>
        <w:bidi/>
        <w:ind w:left="-2"/>
        <w:jc w:val="both"/>
        <w:rPr>
          <w:rFonts w:asciiTheme="majorBidi" w:hAnsiTheme="majorBidi" w:cstheme="majorBidi"/>
        </w:rPr>
      </w:pPr>
    </w:p>
    <w:p w:rsidR="003A553B" w:rsidRPr="00237691" w:rsidRDefault="003A553B" w:rsidP="00237691">
      <w:pPr>
        <w:bidi/>
        <w:ind w:left="-2"/>
        <w:jc w:val="both"/>
        <w:rPr>
          <w:rFonts w:asciiTheme="majorBidi" w:hAnsiTheme="majorBidi" w:cstheme="majorBidi"/>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b/>
          <w:bCs/>
          <w:rtl/>
        </w:rPr>
      </w:pPr>
    </w:p>
    <w:tbl>
      <w:tblPr>
        <w:bidiVisual/>
        <w:tblW w:w="10384" w:type="dxa"/>
        <w:tblInd w:w="-225" w:type="dxa"/>
        <w:tblLook w:val="04A0" w:firstRow="1" w:lastRow="0" w:firstColumn="1" w:lastColumn="0" w:noHBand="0" w:noVBand="1"/>
      </w:tblPr>
      <w:tblGrid>
        <w:gridCol w:w="2744"/>
        <w:gridCol w:w="4979"/>
        <w:gridCol w:w="2661"/>
      </w:tblGrid>
      <w:tr w:rsidR="003A553B" w:rsidRPr="00237691" w:rsidTr="00A4090E">
        <w:tc>
          <w:tcPr>
            <w:tcW w:w="2744" w:type="dxa"/>
            <w:tcBorders>
              <w:right w:val="thickThinSmallGap" w:sz="24" w:space="0" w:color="auto"/>
            </w:tcBorders>
          </w:tcPr>
          <w:p w:rsidR="003A553B" w:rsidRPr="00237691" w:rsidRDefault="003A553B" w:rsidP="00237691">
            <w:pPr>
              <w:bidi/>
              <w:ind w:left="-2"/>
              <w:jc w:val="both"/>
              <w:rPr>
                <w:rFonts w:asciiTheme="majorBidi" w:hAnsiTheme="majorBidi" w:cstheme="majorBidi"/>
                <w:rtl/>
                <w:lang w:bidi="ar-DZ"/>
              </w:rPr>
            </w:pPr>
          </w:p>
        </w:tc>
        <w:tc>
          <w:tcPr>
            <w:tcW w:w="4979" w:type="dxa"/>
            <w:tcBorders>
              <w:top w:val="thinThickSmallGap" w:sz="24" w:space="0" w:color="auto"/>
              <w:left w:val="thickThinSmallGap" w:sz="24" w:space="0" w:color="auto"/>
              <w:bottom w:val="thickThinSmallGap" w:sz="24" w:space="0" w:color="auto"/>
              <w:right w:val="thinThickSmallGap" w:sz="24" w:space="0" w:color="auto"/>
            </w:tcBorders>
            <w:shd w:val="clear" w:color="auto" w:fill="DAEEF3" w:themeFill="accent5" w:themeFillTint="33"/>
            <w:vAlign w:val="center"/>
          </w:tcPr>
          <w:p w:rsidR="003A553B" w:rsidRPr="00DD2483" w:rsidRDefault="003A553B" w:rsidP="00DD2483">
            <w:pPr>
              <w:bidi/>
              <w:ind w:left="-2"/>
              <w:jc w:val="center"/>
              <w:rPr>
                <w:rFonts w:asciiTheme="majorBidi" w:hAnsiTheme="majorBidi" w:cstheme="majorBidi"/>
                <w:b/>
                <w:bCs/>
                <w:sz w:val="44"/>
                <w:szCs w:val="44"/>
                <w:lang w:bidi="ar-DZ"/>
              </w:rPr>
            </w:pPr>
            <w:r w:rsidRPr="00DD2483">
              <w:rPr>
                <w:rFonts w:asciiTheme="majorBidi" w:hAnsiTheme="majorBidi" w:cstheme="majorBidi"/>
                <w:b/>
                <w:bCs/>
                <w:sz w:val="44"/>
                <w:szCs w:val="44"/>
                <w:rtl/>
                <w:lang w:bidi="ar-DZ"/>
              </w:rPr>
              <w:t>البرنامج المفصل لمواد</w:t>
            </w:r>
          </w:p>
          <w:p w:rsidR="003A553B" w:rsidRPr="00237691" w:rsidRDefault="003A553B" w:rsidP="00237691">
            <w:pPr>
              <w:pStyle w:val="Paragraphedeliste"/>
              <w:bidi/>
              <w:ind w:left="-2"/>
              <w:jc w:val="center"/>
              <w:rPr>
                <w:rFonts w:asciiTheme="majorBidi" w:hAnsiTheme="majorBidi" w:cstheme="majorBidi"/>
                <w:b/>
                <w:bCs/>
                <w:sz w:val="24"/>
                <w:szCs w:val="24"/>
                <w:rtl/>
                <w:lang w:bidi="ar-DZ"/>
              </w:rPr>
            </w:pPr>
            <w:r w:rsidRPr="00DD2483">
              <w:rPr>
                <w:rFonts w:asciiTheme="majorBidi" w:hAnsiTheme="majorBidi" w:cstheme="majorBidi"/>
                <w:b/>
                <w:bCs/>
                <w:sz w:val="44"/>
                <w:szCs w:val="44"/>
                <w:rtl/>
                <w:lang w:bidi="ar-DZ"/>
              </w:rPr>
              <w:t>السداسي الرابع</w:t>
            </w:r>
          </w:p>
        </w:tc>
        <w:tc>
          <w:tcPr>
            <w:tcW w:w="2661" w:type="dxa"/>
            <w:tcBorders>
              <w:left w:val="thinThickSmallGap" w:sz="24" w:space="0" w:color="auto"/>
            </w:tcBorders>
          </w:tcPr>
          <w:p w:rsidR="003A553B" w:rsidRPr="00237691" w:rsidRDefault="003A553B" w:rsidP="00237691">
            <w:pPr>
              <w:bidi/>
              <w:ind w:left="-2"/>
              <w:jc w:val="both"/>
              <w:rPr>
                <w:rFonts w:asciiTheme="majorBidi" w:hAnsiTheme="majorBidi" w:cstheme="majorBidi"/>
                <w:rtl/>
                <w:lang w:bidi="ar-DZ"/>
              </w:rPr>
            </w:pPr>
          </w:p>
        </w:tc>
      </w:tr>
    </w:tbl>
    <w:p w:rsidR="003A553B" w:rsidRPr="00237691" w:rsidRDefault="003A553B" w:rsidP="00237691">
      <w:pPr>
        <w:bidi/>
        <w:ind w:left="-2"/>
        <w:jc w:val="both"/>
        <w:rPr>
          <w:rFonts w:asciiTheme="majorBidi" w:hAnsiTheme="majorBidi" w:cstheme="majorBidi"/>
          <w:b/>
          <w:bCs/>
          <w:rtl/>
        </w:rPr>
      </w:pPr>
    </w:p>
    <w:p w:rsidR="003A553B" w:rsidRPr="00237691" w:rsidRDefault="003A553B" w:rsidP="00237691">
      <w:pPr>
        <w:bidi/>
        <w:ind w:left="-2"/>
        <w:jc w:val="both"/>
        <w:rPr>
          <w:rFonts w:asciiTheme="majorBidi" w:hAnsiTheme="majorBidi" w:cstheme="majorBidi"/>
          <w:b/>
          <w:bCs/>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Default="003A553B" w:rsidP="00237691">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Default="00DD2483" w:rsidP="00DD2483">
      <w:pPr>
        <w:bidi/>
        <w:ind w:left="-2"/>
        <w:jc w:val="both"/>
        <w:rPr>
          <w:rFonts w:asciiTheme="majorBidi" w:hAnsiTheme="majorBidi" w:cstheme="majorBidi"/>
        </w:rPr>
      </w:pPr>
    </w:p>
    <w:p w:rsidR="00DD2483" w:rsidRPr="00237691" w:rsidRDefault="00DD2483" w:rsidP="00DD2483">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both"/>
        <w:rPr>
          <w:rFonts w:asciiTheme="majorBidi" w:hAnsiTheme="majorBidi" w:cstheme="majorBidi"/>
          <w:rtl/>
        </w:rPr>
      </w:pP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الرابع</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left="-2"/>
        <w:jc w:val="both"/>
        <w:rPr>
          <w:rFonts w:asciiTheme="majorBidi" w:hAnsiTheme="majorBidi" w:cstheme="majorBidi"/>
          <w:b/>
          <w:bCs/>
          <w:rtl/>
          <w:lang w:eastAsia="en-US"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eastAsia="en-US" w:bidi="ar-DZ"/>
        </w:rPr>
        <w:t>العمل الشخصي (إعداد المذكرة ومناقشتها)</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الرصيد: 20</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10</w:t>
      </w:r>
    </w:p>
    <w:p w:rsidR="003A553B" w:rsidRDefault="003A553B" w:rsidP="00237691">
      <w:pPr>
        <w:bidi/>
        <w:ind w:left="-2"/>
        <w:jc w:val="both"/>
        <w:rPr>
          <w:rFonts w:asciiTheme="majorBidi" w:hAnsiTheme="majorBidi" w:cstheme="majorBidi"/>
          <w:lang w:bidi="ar-DZ"/>
        </w:rPr>
      </w:pPr>
    </w:p>
    <w:p w:rsidR="00DD2483" w:rsidRDefault="00DD2483" w:rsidP="00DD2483">
      <w:pPr>
        <w:shd w:val="clear" w:color="auto" w:fill="92D050"/>
        <w:bidi/>
        <w:ind w:left="-2"/>
        <w:jc w:val="both"/>
        <w:rPr>
          <w:rFonts w:asciiTheme="majorBidi" w:hAnsiTheme="majorBidi" w:cstheme="majorBidi"/>
          <w:lang w:bidi="ar-DZ"/>
        </w:rPr>
      </w:pPr>
    </w:p>
    <w:p w:rsidR="00DD2483" w:rsidRDefault="00DD2483" w:rsidP="00DD2483">
      <w:pPr>
        <w:bidi/>
        <w:ind w:left="-2"/>
        <w:jc w:val="both"/>
        <w:rPr>
          <w:rFonts w:asciiTheme="majorBidi" w:hAnsiTheme="majorBidi" w:cstheme="majorBidi"/>
          <w:lang w:bidi="ar-DZ"/>
        </w:rPr>
      </w:pPr>
    </w:p>
    <w:p w:rsidR="00DD2483" w:rsidRDefault="00DD2483" w:rsidP="00DD2483">
      <w:pPr>
        <w:bidi/>
        <w:ind w:left="-2"/>
        <w:jc w:val="both"/>
        <w:rPr>
          <w:rFonts w:asciiTheme="majorBidi" w:hAnsiTheme="majorBidi" w:cstheme="majorBidi"/>
          <w:lang w:bidi="ar-DZ"/>
        </w:rPr>
      </w:pPr>
    </w:p>
    <w:p w:rsidR="00DD2483" w:rsidRPr="00237691" w:rsidRDefault="00DD2483" w:rsidP="00DD2483">
      <w:pPr>
        <w:bidi/>
        <w:ind w:left="-2"/>
        <w:jc w:val="both"/>
        <w:rPr>
          <w:rFonts w:asciiTheme="majorBidi" w:hAnsiTheme="majorBidi" w:cstheme="majorBidi"/>
          <w:rtl/>
          <w:lang w:bidi="ar-DZ"/>
        </w:rPr>
      </w:pPr>
    </w:p>
    <w:p w:rsidR="003A553B" w:rsidRPr="00237691" w:rsidRDefault="003A553B" w:rsidP="00237691">
      <w:pPr>
        <w:bidi/>
        <w:ind w:left="-2"/>
        <w:jc w:val="lowKashida"/>
        <w:rPr>
          <w:rFonts w:asciiTheme="majorBidi" w:hAnsiTheme="majorBidi" w:cstheme="majorBidi"/>
          <w:b/>
          <w:bCs/>
          <w:lang w:bidi="ar-DZ"/>
        </w:rPr>
      </w:pPr>
      <w:r w:rsidRPr="00237691">
        <w:rPr>
          <w:rFonts w:asciiTheme="majorBidi" w:hAnsiTheme="majorBidi" w:cstheme="majorBidi"/>
          <w:b/>
          <w:bCs/>
          <w:rtl/>
          <w:lang w:bidi="ar-DZ"/>
        </w:rPr>
        <w:t>عـنوان الماستر : تاريخ الحضارات القديمة</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السداسي: الرابع</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نوع الوحدة التكوينية:  أساسية</w:t>
      </w:r>
    </w:p>
    <w:p w:rsidR="003A553B" w:rsidRPr="00237691" w:rsidRDefault="003A553B" w:rsidP="00237691">
      <w:pPr>
        <w:bidi/>
        <w:ind w:left="-2"/>
        <w:rPr>
          <w:rFonts w:asciiTheme="majorBidi" w:hAnsiTheme="majorBidi" w:cstheme="majorBidi"/>
          <w:b/>
          <w:bCs/>
          <w:rtl/>
          <w:lang w:eastAsia="en-US" w:bidi="ar-DZ"/>
        </w:rPr>
      </w:pPr>
      <w:r w:rsidRPr="00237691">
        <w:rPr>
          <w:rFonts w:asciiTheme="majorBidi" w:hAnsiTheme="majorBidi" w:cstheme="majorBidi"/>
          <w:b/>
          <w:bCs/>
          <w:rtl/>
          <w:lang w:bidi="ar-DZ"/>
        </w:rPr>
        <w:t xml:space="preserve">اسم المادة: : </w:t>
      </w:r>
      <w:r w:rsidRPr="00DD2483">
        <w:rPr>
          <w:rFonts w:asciiTheme="majorBidi" w:hAnsiTheme="majorBidi" w:cstheme="majorBidi"/>
          <w:b/>
          <w:bCs/>
          <w:highlight w:val="green"/>
          <w:rtl/>
          <w:lang w:eastAsia="en-US" w:bidi="ar-DZ"/>
        </w:rPr>
        <w:t>ملتقيات،  ورشات، تربص في مؤسسة، تكوين ميداني (اختياري)</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الرصيد: 10</w:t>
      </w:r>
    </w:p>
    <w:p w:rsidR="003A553B" w:rsidRPr="00237691" w:rsidRDefault="003A553B" w:rsidP="00237691">
      <w:pPr>
        <w:bidi/>
        <w:ind w:left="-2"/>
        <w:jc w:val="lowKashida"/>
        <w:rPr>
          <w:rFonts w:asciiTheme="majorBidi" w:hAnsiTheme="majorBidi" w:cstheme="majorBidi"/>
          <w:b/>
          <w:bCs/>
          <w:rtl/>
          <w:lang w:bidi="ar-DZ"/>
        </w:rPr>
      </w:pPr>
      <w:r w:rsidRPr="00237691">
        <w:rPr>
          <w:rFonts w:asciiTheme="majorBidi" w:hAnsiTheme="majorBidi" w:cstheme="majorBidi"/>
          <w:b/>
          <w:bCs/>
          <w:rtl/>
          <w:lang w:bidi="ar-DZ"/>
        </w:rPr>
        <w:t>المعامل: 06</w:t>
      </w: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DD2483">
      <w:pPr>
        <w:shd w:val="clear" w:color="auto" w:fill="92D050"/>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Pr="00237691" w:rsidRDefault="000C05A0" w:rsidP="00237691">
      <w:pPr>
        <w:bidi/>
        <w:ind w:left="-2"/>
        <w:jc w:val="both"/>
        <w:rPr>
          <w:rFonts w:asciiTheme="majorBidi" w:hAnsiTheme="majorBidi" w:cstheme="majorBidi"/>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rsidTr="00B12FC3">
        <w:tc>
          <w:tcPr>
            <w:tcW w:w="1787" w:type="dxa"/>
            <w:tcBorders>
              <w:right w:val="thickThinSmallGap" w:sz="24" w:space="0" w:color="auto"/>
            </w:tcBorders>
          </w:tcPr>
          <w:p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rsidR="000C05A0" w:rsidRDefault="000C05A0" w:rsidP="00B12FC3">
            <w:pPr>
              <w:bidi/>
              <w:jc w:val="center"/>
              <w:rPr>
                <w:rFonts w:asciiTheme="majorBidi" w:hAnsiTheme="majorBidi" w:cstheme="majorBidi"/>
                <w:b/>
                <w:bCs/>
                <w:sz w:val="40"/>
                <w:szCs w:val="40"/>
                <w:rtl/>
                <w:lang w:bidi="ar-DZ"/>
              </w:rPr>
            </w:pPr>
          </w:p>
          <w:p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p>
          <w:p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rsidR="000C05A0" w:rsidRDefault="000C05A0" w:rsidP="00B12FC3">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237691">
      <w:pgSz w:w="11906" w:h="16838" w:code="9"/>
      <w:pgMar w:top="851" w:right="1133"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70" w:rsidRDefault="00A93570">
      <w:r>
        <w:separator/>
      </w:r>
    </w:p>
  </w:endnote>
  <w:endnote w:type="continuationSeparator" w:id="0">
    <w:p w:rsidR="00A93570" w:rsidRDefault="00A9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Arabic">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27" w:usb1="80000000" w:usb2="00000108" w:usb3="00000000" w:csb0="000000D3" w:csb1="00000000"/>
  </w:font>
  <w:font w:name="Noto Sans Symbols">
    <w:charset w:val="00"/>
    <w:family w:val="auto"/>
    <w:pitch w:val="default"/>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_HKSCS">
    <w:altName w:val="Malgun Gothic Semilight"/>
    <w:charset w:val="88"/>
    <w:family w:val="roman"/>
    <w:pitch w:val="variable"/>
    <w:sig w:usb0="00000000" w:usb1="3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237691" w:rsidTr="00183B27">
      <w:tc>
        <w:tcPr>
          <w:tcW w:w="1980" w:type="dxa"/>
        </w:tcPr>
        <w:p w:rsidR="00237691" w:rsidRDefault="00237691" w:rsidP="004B05E1">
          <w:pPr>
            <w:pStyle w:val="Pieddepage"/>
          </w:pPr>
        </w:p>
      </w:tc>
      <w:tc>
        <w:tcPr>
          <w:tcW w:w="7648" w:type="dxa"/>
          <w:gridSpan w:val="5"/>
        </w:tcPr>
        <w:p w:rsidR="00237691" w:rsidRDefault="00237691"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237691" w:rsidTr="00183B27">
      <w:tc>
        <w:tcPr>
          <w:tcW w:w="4248" w:type="dxa"/>
          <w:gridSpan w:val="2"/>
          <w:shd w:val="clear" w:color="auto" w:fill="D9D9D9" w:themeFill="background1" w:themeFillShade="D9"/>
        </w:tcPr>
        <w:p w:rsidR="00237691" w:rsidRPr="0058142A" w:rsidRDefault="00237691" w:rsidP="004B05E1">
          <w:pPr>
            <w:pStyle w:val="Pieddepage"/>
            <w:jc w:val="right"/>
            <w:rPr>
              <w:b/>
              <w:bCs/>
              <w:sz w:val="20"/>
              <w:szCs w:val="20"/>
            </w:rPr>
          </w:pPr>
          <w:r w:rsidRPr="000C52D7">
            <w:rPr>
              <w:rFonts w:asciiTheme="majorBidi" w:hAnsiTheme="majorBidi" w:cstheme="majorBidi" w:hint="cs"/>
              <w:b/>
              <w:bCs/>
              <w:rtl/>
              <w:lang w:bidi="ar-DZ"/>
            </w:rPr>
            <w:t>تاريخ الحضارات القديمة</w:t>
          </w:r>
        </w:p>
      </w:tc>
      <w:tc>
        <w:tcPr>
          <w:tcW w:w="1276" w:type="dxa"/>
        </w:tcPr>
        <w:p w:rsidR="00237691" w:rsidRPr="0058142A" w:rsidRDefault="00237691"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rsidR="00237691" w:rsidRPr="0058142A" w:rsidRDefault="00237691" w:rsidP="004B05E1">
          <w:pPr>
            <w:pStyle w:val="Pieddepage"/>
            <w:jc w:val="right"/>
            <w:rPr>
              <w:b/>
              <w:bCs/>
              <w:sz w:val="20"/>
              <w:szCs w:val="20"/>
            </w:rPr>
          </w:pPr>
          <w:r>
            <w:rPr>
              <w:rFonts w:hint="cs"/>
              <w:b/>
              <w:bCs/>
              <w:sz w:val="20"/>
              <w:szCs w:val="20"/>
              <w:rtl/>
            </w:rPr>
            <w:t>.....</w:t>
          </w:r>
        </w:p>
      </w:tc>
      <w:tc>
        <w:tcPr>
          <w:tcW w:w="986" w:type="dxa"/>
        </w:tcPr>
        <w:p w:rsidR="00237691" w:rsidRPr="0058142A" w:rsidRDefault="00237691" w:rsidP="004B05E1">
          <w:pPr>
            <w:pStyle w:val="Pieddepage"/>
            <w:rPr>
              <w:b/>
              <w:bCs/>
              <w:sz w:val="20"/>
              <w:szCs w:val="20"/>
              <w:rtl/>
              <w:lang w:bidi="ar-DZ"/>
            </w:rPr>
          </w:pPr>
          <w:r w:rsidRPr="0058142A">
            <w:rPr>
              <w:rFonts w:hint="cs"/>
              <w:b/>
              <w:bCs/>
              <w:sz w:val="20"/>
              <w:szCs w:val="20"/>
              <w:rtl/>
              <w:lang w:bidi="ar-DZ"/>
            </w:rPr>
            <w:t xml:space="preserve">المؤسسة </w:t>
          </w:r>
        </w:p>
      </w:tc>
    </w:tr>
    <w:tr w:rsidR="00237691" w:rsidTr="00183B27">
      <w:tc>
        <w:tcPr>
          <w:tcW w:w="4248" w:type="dxa"/>
          <w:gridSpan w:val="2"/>
        </w:tcPr>
        <w:p w:rsidR="00237691" w:rsidRDefault="00237691" w:rsidP="004B05E1">
          <w:pPr>
            <w:pStyle w:val="Pieddepage"/>
            <w:jc w:val="right"/>
            <w:rPr>
              <w:b/>
              <w:bCs/>
              <w:sz w:val="20"/>
              <w:szCs w:val="20"/>
              <w:rtl/>
            </w:rPr>
          </w:pPr>
        </w:p>
      </w:tc>
      <w:tc>
        <w:tcPr>
          <w:tcW w:w="2197" w:type="dxa"/>
          <w:gridSpan w:val="2"/>
          <w:shd w:val="clear" w:color="auto" w:fill="D9D9D9" w:themeFill="background1" w:themeFillShade="D9"/>
        </w:tcPr>
        <w:p w:rsidR="00237691" w:rsidRDefault="00237691" w:rsidP="004B05E1">
          <w:pPr>
            <w:pStyle w:val="Pieddepage"/>
            <w:jc w:val="center"/>
            <w:rPr>
              <w:b/>
              <w:bCs/>
              <w:sz w:val="20"/>
              <w:szCs w:val="20"/>
              <w:rtl/>
            </w:rPr>
          </w:pPr>
          <w:r>
            <w:rPr>
              <w:rFonts w:hint="cs"/>
              <w:b/>
              <w:bCs/>
              <w:sz w:val="20"/>
              <w:szCs w:val="20"/>
              <w:rtl/>
            </w:rPr>
            <w:t>...20 / ...20</w:t>
          </w:r>
        </w:p>
      </w:tc>
      <w:tc>
        <w:tcPr>
          <w:tcW w:w="2197" w:type="dxa"/>
        </w:tcPr>
        <w:p w:rsidR="00237691" w:rsidRDefault="00237691" w:rsidP="004B05E1">
          <w:pPr>
            <w:pStyle w:val="Pieddepage"/>
            <w:jc w:val="center"/>
            <w:rPr>
              <w:b/>
              <w:bCs/>
              <w:sz w:val="20"/>
              <w:szCs w:val="20"/>
              <w:rtl/>
            </w:rPr>
          </w:pPr>
          <w:r>
            <w:rPr>
              <w:rFonts w:hint="cs"/>
              <w:b/>
              <w:bCs/>
              <w:sz w:val="20"/>
              <w:szCs w:val="20"/>
              <w:rtl/>
            </w:rPr>
            <w:t>السنة الجامعية</w:t>
          </w:r>
        </w:p>
      </w:tc>
      <w:tc>
        <w:tcPr>
          <w:tcW w:w="986" w:type="dxa"/>
        </w:tcPr>
        <w:p w:rsidR="00237691" w:rsidRPr="0058142A" w:rsidRDefault="00237691" w:rsidP="004B05E1">
          <w:pPr>
            <w:pStyle w:val="Pieddepage"/>
            <w:rPr>
              <w:b/>
              <w:bCs/>
              <w:sz w:val="20"/>
              <w:szCs w:val="20"/>
              <w:rtl/>
              <w:lang w:bidi="ar-DZ"/>
            </w:rPr>
          </w:pPr>
        </w:p>
      </w:tc>
    </w:tr>
  </w:tbl>
  <w:p w:rsidR="00237691" w:rsidRPr="004B05E1" w:rsidRDefault="00237691">
    <w:pPr>
      <w:pStyle w:val="Pieddepage"/>
      <w:rPr>
        <w:sz w:val="10"/>
        <w:szCs w:val="10"/>
        <w:rtl/>
      </w:rPr>
    </w:pPr>
  </w:p>
  <w:p w:rsidR="00237691" w:rsidRDefault="00A93570" w:rsidP="004B05E1">
    <w:pPr>
      <w:pStyle w:val="Pieddepage"/>
      <w:ind w:left="-567"/>
    </w:pPr>
    <w:sdt>
      <w:sdtPr>
        <w:id w:val="-311409673"/>
        <w:docPartObj>
          <w:docPartGallery w:val="Page Numbers (Bottom of Page)"/>
          <w:docPartUnique/>
        </w:docPartObj>
      </w:sdtPr>
      <w:sdtEndPr/>
      <w:sdtContent>
        <w:sdt>
          <w:sdtPr>
            <w:id w:val="-1705238520"/>
            <w:docPartObj>
              <w:docPartGallery w:val="Page Numbers (Top of Page)"/>
              <w:docPartUnique/>
            </w:docPartObj>
          </w:sdtPr>
          <w:sdtEndPr/>
          <w:sdtContent>
            <w:r w:rsidR="00237691">
              <w:t xml:space="preserve">Page </w:t>
            </w:r>
            <w:r w:rsidR="00237691">
              <w:rPr>
                <w:b/>
                <w:bCs/>
              </w:rPr>
              <w:fldChar w:fldCharType="begin"/>
            </w:r>
            <w:r w:rsidR="00237691">
              <w:rPr>
                <w:b/>
                <w:bCs/>
              </w:rPr>
              <w:instrText>PAGE</w:instrText>
            </w:r>
            <w:r w:rsidR="00237691">
              <w:rPr>
                <w:b/>
                <w:bCs/>
              </w:rPr>
              <w:fldChar w:fldCharType="separate"/>
            </w:r>
            <w:r w:rsidR="005463C8">
              <w:rPr>
                <w:b/>
                <w:bCs/>
                <w:noProof/>
              </w:rPr>
              <w:t>2</w:t>
            </w:r>
            <w:r w:rsidR="00237691">
              <w:rPr>
                <w:b/>
                <w:bCs/>
              </w:rPr>
              <w:fldChar w:fldCharType="end"/>
            </w:r>
            <w:r w:rsidR="00237691">
              <w:t xml:space="preserve"> sur </w:t>
            </w:r>
            <w:r w:rsidR="00237691">
              <w:rPr>
                <w:b/>
                <w:bCs/>
              </w:rPr>
              <w:fldChar w:fldCharType="begin"/>
            </w:r>
            <w:r w:rsidR="00237691">
              <w:rPr>
                <w:b/>
                <w:bCs/>
              </w:rPr>
              <w:instrText>NUMPAGES</w:instrText>
            </w:r>
            <w:r w:rsidR="00237691">
              <w:rPr>
                <w:b/>
                <w:bCs/>
              </w:rPr>
              <w:fldChar w:fldCharType="separate"/>
            </w:r>
            <w:r w:rsidR="005463C8">
              <w:rPr>
                <w:b/>
                <w:bCs/>
                <w:noProof/>
              </w:rPr>
              <w:t>83</w:t>
            </w:r>
            <w:r w:rsidR="00237691">
              <w:rPr>
                <w:b/>
                <w:bCs/>
              </w:rPr>
              <w:fldChar w:fldCharType="end"/>
            </w:r>
          </w:sdtContent>
        </w:sdt>
      </w:sdtContent>
    </w:sdt>
  </w:p>
  <w:p w:rsidR="00237691" w:rsidRPr="00C157C7" w:rsidRDefault="00237691"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70" w:rsidRDefault="00A93570">
      <w:r>
        <w:separator/>
      </w:r>
    </w:p>
  </w:footnote>
  <w:footnote w:type="continuationSeparator" w:id="0">
    <w:p w:rsidR="00A93570" w:rsidRDefault="00A935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9ADF9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32270A1"/>
    <w:multiLevelType w:val="hybridMultilevel"/>
    <w:tmpl w:val="3B442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316FF6"/>
    <w:multiLevelType w:val="hybridMultilevel"/>
    <w:tmpl w:val="36CEC5C4"/>
    <w:lvl w:ilvl="0" w:tplc="5ECAD0C2">
      <w:numFmt w:val="bullet"/>
      <w:lvlText w:val="-"/>
      <w:lvlJc w:val="left"/>
      <w:pPr>
        <w:ind w:left="927" w:hanging="360"/>
      </w:pPr>
      <w:rPr>
        <w:rFonts w:ascii="TraditionalArabic" w:eastAsia="Calibri" w:hAnsi="Calibri" w:cs="Traditional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443565"/>
    <w:multiLevelType w:val="multilevel"/>
    <w:tmpl w:val="5D1A4738"/>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24C32C6"/>
    <w:multiLevelType w:val="multilevel"/>
    <w:tmpl w:val="3D402E42"/>
    <w:lvl w:ilvl="0">
      <w:start w:val="1"/>
      <w:numFmt w:val="bullet"/>
      <w:lvlText w:val="-"/>
      <w:lvlJc w:val="left"/>
      <w:pPr>
        <w:ind w:left="720" w:hanging="360"/>
      </w:pPr>
      <w:rPr>
        <w:rFonts w:ascii="Sakkal Majalla" w:eastAsia="Sakkal Majalla" w:hAnsi="Sakkal Majalla" w:cs="Sakkal Majall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4C00412"/>
    <w:multiLevelType w:val="hybridMultilevel"/>
    <w:tmpl w:val="DFD69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5664EB"/>
    <w:multiLevelType w:val="hybridMultilevel"/>
    <w:tmpl w:val="9418DC80"/>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8"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F53E93"/>
    <w:multiLevelType w:val="hybridMultilevel"/>
    <w:tmpl w:val="81DEC7F6"/>
    <w:lvl w:ilvl="0" w:tplc="93AE24B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34C813AA"/>
    <w:multiLevelType w:val="multilevel"/>
    <w:tmpl w:val="0FD250F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9994F9C"/>
    <w:multiLevelType w:val="hybridMultilevel"/>
    <w:tmpl w:val="BEB2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1025FE"/>
    <w:multiLevelType w:val="hybridMultilevel"/>
    <w:tmpl w:val="2B84F0DC"/>
    <w:lvl w:ilvl="0" w:tplc="47E6C3C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7" w15:restartNumberingAfterBreak="0">
    <w:nsid w:val="45AD50F3"/>
    <w:multiLevelType w:val="hybridMultilevel"/>
    <w:tmpl w:val="9104B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9" w15:restartNumberingAfterBreak="0">
    <w:nsid w:val="4CC859A3"/>
    <w:multiLevelType w:val="hybridMultilevel"/>
    <w:tmpl w:val="1644784A"/>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FE3BF0"/>
    <w:multiLevelType w:val="multilevel"/>
    <w:tmpl w:val="6C3829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A64657B"/>
    <w:multiLevelType w:val="multilevel"/>
    <w:tmpl w:val="C0E8358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F784180"/>
    <w:multiLevelType w:val="multilevel"/>
    <w:tmpl w:val="179886E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7"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DA4083"/>
    <w:multiLevelType w:val="hybridMultilevel"/>
    <w:tmpl w:val="02585928"/>
    <w:lvl w:ilvl="0" w:tplc="93E4FB0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4B831EB"/>
    <w:multiLevelType w:val="hybridMultilevel"/>
    <w:tmpl w:val="61AA4274"/>
    <w:lvl w:ilvl="0" w:tplc="9DC4D7F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6BF7AEF"/>
    <w:multiLevelType w:val="hybridMultilevel"/>
    <w:tmpl w:val="CE9C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0173EE"/>
    <w:multiLevelType w:val="multilevel"/>
    <w:tmpl w:val="A0D0E670"/>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75644A"/>
    <w:multiLevelType w:val="multilevel"/>
    <w:tmpl w:val="54DAC5B8"/>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37"/>
  </w:num>
  <w:num w:numId="3">
    <w:abstractNumId w:val="12"/>
  </w:num>
  <w:num w:numId="4">
    <w:abstractNumId w:val="23"/>
  </w:num>
  <w:num w:numId="5">
    <w:abstractNumId w:val="28"/>
  </w:num>
  <w:num w:numId="6">
    <w:abstractNumId w:val="13"/>
  </w:num>
  <w:num w:numId="7">
    <w:abstractNumId w:val="11"/>
  </w:num>
  <w:num w:numId="8">
    <w:abstractNumId w:val="31"/>
  </w:num>
  <w:num w:numId="9">
    <w:abstractNumId w:val="26"/>
  </w:num>
  <w:num w:numId="10">
    <w:abstractNumId w:val="27"/>
  </w:num>
  <w:num w:numId="11">
    <w:abstractNumId w:val="2"/>
  </w:num>
  <w:num w:numId="12">
    <w:abstractNumId w:val="20"/>
  </w:num>
  <w:num w:numId="13">
    <w:abstractNumId w:val="19"/>
  </w:num>
  <w:num w:numId="14">
    <w:abstractNumId w:val="30"/>
  </w:num>
  <w:num w:numId="15">
    <w:abstractNumId w:val="35"/>
  </w:num>
  <w:num w:numId="16">
    <w:abstractNumId w:val="8"/>
  </w:num>
  <w:num w:numId="17">
    <w:abstractNumId w:val="9"/>
  </w:num>
  <w:num w:numId="18">
    <w:abstractNumId w:val="21"/>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9"/>
  </w:num>
  <w:num w:numId="30">
    <w:abstractNumId w:val="3"/>
  </w:num>
  <w:num w:numId="31">
    <w:abstractNumId w:val="32"/>
  </w:num>
  <w:num w:numId="32">
    <w:abstractNumId w:val="10"/>
  </w:num>
  <w:num w:numId="33">
    <w:abstractNumId w:val="7"/>
  </w:num>
  <w:num w:numId="34">
    <w:abstractNumId w:val="33"/>
  </w:num>
  <w:num w:numId="35">
    <w:abstractNumId w:val="17"/>
  </w:num>
  <w:num w:numId="36">
    <w:abstractNumId w:val="1"/>
  </w:num>
  <w:num w:numId="37">
    <w:abstractNumId w:val="6"/>
  </w:num>
  <w:num w:numId="38">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49D"/>
    <w:rsid w:val="00035875"/>
    <w:rsid w:val="00036603"/>
    <w:rsid w:val="00047DC3"/>
    <w:rsid w:val="00061681"/>
    <w:rsid w:val="00086B80"/>
    <w:rsid w:val="000954FF"/>
    <w:rsid w:val="00096EDC"/>
    <w:rsid w:val="000C05A0"/>
    <w:rsid w:val="000D4CDA"/>
    <w:rsid w:val="000E22E9"/>
    <w:rsid w:val="0011454A"/>
    <w:rsid w:val="001224EC"/>
    <w:rsid w:val="00134EAA"/>
    <w:rsid w:val="00161E62"/>
    <w:rsid w:val="00183B27"/>
    <w:rsid w:val="00191AAE"/>
    <w:rsid w:val="001C6E4F"/>
    <w:rsid w:val="00200EE8"/>
    <w:rsid w:val="00206D9A"/>
    <w:rsid w:val="002162D4"/>
    <w:rsid w:val="002248C3"/>
    <w:rsid w:val="00237691"/>
    <w:rsid w:val="00244B04"/>
    <w:rsid w:val="00250EAB"/>
    <w:rsid w:val="0029724C"/>
    <w:rsid w:val="002B40B5"/>
    <w:rsid w:val="002B4802"/>
    <w:rsid w:val="002B7EDD"/>
    <w:rsid w:val="002C449D"/>
    <w:rsid w:val="002D0BE6"/>
    <w:rsid w:val="002D364C"/>
    <w:rsid w:val="002F1D03"/>
    <w:rsid w:val="0030639E"/>
    <w:rsid w:val="003135DA"/>
    <w:rsid w:val="003262BB"/>
    <w:rsid w:val="00390DB4"/>
    <w:rsid w:val="003A553B"/>
    <w:rsid w:val="003D39CF"/>
    <w:rsid w:val="003F16FE"/>
    <w:rsid w:val="0040012A"/>
    <w:rsid w:val="0042015B"/>
    <w:rsid w:val="00443BCF"/>
    <w:rsid w:val="00491743"/>
    <w:rsid w:val="00495EC4"/>
    <w:rsid w:val="004A580B"/>
    <w:rsid w:val="004B05E1"/>
    <w:rsid w:val="004D0883"/>
    <w:rsid w:val="004D1CB9"/>
    <w:rsid w:val="004E39AB"/>
    <w:rsid w:val="004F38B4"/>
    <w:rsid w:val="00503C13"/>
    <w:rsid w:val="00506AA3"/>
    <w:rsid w:val="00515502"/>
    <w:rsid w:val="005463C8"/>
    <w:rsid w:val="00570842"/>
    <w:rsid w:val="005743D2"/>
    <w:rsid w:val="005764D6"/>
    <w:rsid w:val="0058142A"/>
    <w:rsid w:val="0058543F"/>
    <w:rsid w:val="005C588B"/>
    <w:rsid w:val="005E43BC"/>
    <w:rsid w:val="005F1B1E"/>
    <w:rsid w:val="005F56FD"/>
    <w:rsid w:val="005F5FFC"/>
    <w:rsid w:val="006015D4"/>
    <w:rsid w:val="00635A5F"/>
    <w:rsid w:val="00652C2F"/>
    <w:rsid w:val="00667EB8"/>
    <w:rsid w:val="006829B5"/>
    <w:rsid w:val="00684573"/>
    <w:rsid w:val="006906D4"/>
    <w:rsid w:val="00695971"/>
    <w:rsid w:val="00704B0C"/>
    <w:rsid w:val="0070727C"/>
    <w:rsid w:val="0071617E"/>
    <w:rsid w:val="00716CFC"/>
    <w:rsid w:val="007535D1"/>
    <w:rsid w:val="00785F68"/>
    <w:rsid w:val="00791F51"/>
    <w:rsid w:val="007D1686"/>
    <w:rsid w:val="007F1222"/>
    <w:rsid w:val="007F587A"/>
    <w:rsid w:val="00826681"/>
    <w:rsid w:val="00830174"/>
    <w:rsid w:val="00853F4A"/>
    <w:rsid w:val="00861BBA"/>
    <w:rsid w:val="00872B38"/>
    <w:rsid w:val="00880B1C"/>
    <w:rsid w:val="00886A2D"/>
    <w:rsid w:val="008A7B70"/>
    <w:rsid w:val="008B2B0F"/>
    <w:rsid w:val="008B5BAE"/>
    <w:rsid w:val="008B7C8D"/>
    <w:rsid w:val="008C0D85"/>
    <w:rsid w:val="008F0F49"/>
    <w:rsid w:val="008F60C9"/>
    <w:rsid w:val="00903BCF"/>
    <w:rsid w:val="00906C24"/>
    <w:rsid w:val="009270CE"/>
    <w:rsid w:val="009326CC"/>
    <w:rsid w:val="0095685F"/>
    <w:rsid w:val="009817A2"/>
    <w:rsid w:val="00983C4B"/>
    <w:rsid w:val="00986705"/>
    <w:rsid w:val="009964B1"/>
    <w:rsid w:val="009A77D5"/>
    <w:rsid w:val="009B0A15"/>
    <w:rsid w:val="009D09DD"/>
    <w:rsid w:val="009E0424"/>
    <w:rsid w:val="009E728F"/>
    <w:rsid w:val="009F30E3"/>
    <w:rsid w:val="00A01F3A"/>
    <w:rsid w:val="00A05A5F"/>
    <w:rsid w:val="00A3622A"/>
    <w:rsid w:val="00A4090E"/>
    <w:rsid w:val="00A6234C"/>
    <w:rsid w:val="00A76CDA"/>
    <w:rsid w:val="00A82F00"/>
    <w:rsid w:val="00A86E6E"/>
    <w:rsid w:val="00A90C2F"/>
    <w:rsid w:val="00A93570"/>
    <w:rsid w:val="00A95ED0"/>
    <w:rsid w:val="00AA2337"/>
    <w:rsid w:val="00AA5756"/>
    <w:rsid w:val="00AC77C9"/>
    <w:rsid w:val="00AD6B81"/>
    <w:rsid w:val="00AE0BD5"/>
    <w:rsid w:val="00B03FFA"/>
    <w:rsid w:val="00B076F3"/>
    <w:rsid w:val="00B12FC3"/>
    <w:rsid w:val="00B4338D"/>
    <w:rsid w:val="00B459E7"/>
    <w:rsid w:val="00B6242D"/>
    <w:rsid w:val="00B667C3"/>
    <w:rsid w:val="00B73EF9"/>
    <w:rsid w:val="00B756F3"/>
    <w:rsid w:val="00B86E0B"/>
    <w:rsid w:val="00BA1B57"/>
    <w:rsid w:val="00BB5FC3"/>
    <w:rsid w:val="00BC4FF8"/>
    <w:rsid w:val="00BD6B46"/>
    <w:rsid w:val="00BD7580"/>
    <w:rsid w:val="00BF3C58"/>
    <w:rsid w:val="00C014DA"/>
    <w:rsid w:val="00C157C7"/>
    <w:rsid w:val="00C306D2"/>
    <w:rsid w:val="00C40739"/>
    <w:rsid w:val="00C42A9C"/>
    <w:rsid w:val="00C60EF2"/>
    <w:rsid w:val="00C84D64"/>
    <w:rsid w:val="00C974B9"/>
    <w:rsid w:val="00D07954"/>
    <w:rsid w:val="00D07ACC"/>
    <w:rsid w:val="00D12804"/>
    <w:rsid w:val="00D43E97"/>
    <w:rsid w:val="00D845B2"/>
    <w:rsid w:val="00D96EC6"/>
    <w:rsid w:val="00DA76A8"/>
    <w:rsid w:val="00DB2347"/>
    <w:rsid w:val="00DC1255"/>
    <w:rsid w:val="00DC1F94"/>
    <w:rsid w:val="00DC370D"/>
    <w:rsid w:val="00DD10C5"/>
    <w:rsid w:val="00DD2483"/>
    <w:rsid w:val="00DF1652"/>
    <w:rsid w:val="00E211BF"/>
    <w:rsid w:val="00E23072"/>
    <w:rsid w:val="00E32A63"/>
    <w:rsid w:val="00E577D6"/>
    <w:rsid w:val="00E74E56"/>
    <w:rsid w:val="00E769D0"/>
    <w:rsid w:val="00E87531"/>
    <w:rsid w:val="00ED065B"/>
    <w:rsid w:val="00ED17A8"/>
    <w:rsid w:val="00F140DA"/>
    <w:rsid w:val="00F164D3"/>
    <w:rsid w:val="00F311F8"/>
    <w:rsid w:val="00F36E99"/>
    <w:rsid w:val="00F430E9"/>
    <w:rsid w:val="00F43DCF"/>
    <w:rsid w:val="00F45CC9"/>
    <w:rsid w:val="00F613DA"/>
    <w:rsid w:val="00F70D51"/>
    <w:rsid w:val="00F9009A"/>
    <w:rsid w:val="00FA3CCA"/>
    <w:rsid w:val="00FB32D5"/>
    <w:rsid w:val="00FD11D3"/>
    <w:rsid w:val="00FD4BCB"/>
    <w:rsid w:val="00FE2F85"/>
    <w:rsid w:val="00FF14C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950C535"/>
  <w15:docId w15:val="{8E129B66-A210-49DB-B3D9-40A9A801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AD6B81"/>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6B8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Paragraphe"/>
    <w:basedOn w:val="Normal"/>
    <w:link w:val="ParagraphedelisteCar"/>
    <w:uiPriority w:val="34"/>
    <w:qFormat/>
    <w:rsid w:val="002C449D"/>
    <w:pPr>
      <w:ind w:left="720"/>
      <w:contextualSpacing/>
      <w:jc w:val="both"/>
    </w:pPr>
    <w:rPr>
      <w:rFonts w:ascii="Calibri" w:eastAsia="Calibri" w:hAnsi="Calibri" w:cs="Arial"/>
      <w:sz w:val="22"/>
      <w:szCs w:val="22"/>
      <w:lang w:eastAsia="en-US"/>
    </w:rPr>
  </w:style>
  <w:style w:type="character" w:customStyle="1" w:styleId="ParagraphedelisteCar">
    <w:name w:val="Paragraphe de liste Car"/>
    <w:aliases w:val="Paragraphe Car"/>
    <w:link w:val="Paragraphedeliste"/>
    <w:uiPriority w:val="34"/>
    <w:qFormat/>
    <w:locked/>
    <w:rsid w:val="00AD6B81"/>
    <w:rPr>
      <w:rFonts w:ascii="Calibri" w:eastAsia="Calibri" w:hAnsi="Calibri" w:cs="Arial"/>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alt-edited">
    <w:name w:val="alt-edited"/>
    <w:basedOn w:val="Policepardfaut"/>
    <w:rsid w:val="00AD6B81"/>
  </w:style>
  <w:style w:type="paragraph" w:styleId="Listepuces2">
    <w:name w:val="List Bullet 2"/>
    <w:basedOn w:val="Normal"/>
    <w:uiPriority w:val="99"/>
    <w:semiHidden/>
    <w:unhideWhenUsed/>
    <w:rsid w:val="00AD6B81"/>
    <w:pPr>
      <w:numPr>
        <w:numId w:val="19"/>
      </w:numPr>
      <w:contextualSpacing/>
    </w:pPr>
    <w:rPr>
      <w:rFonts w:eastAsia="Times New Roman"/>
      <w:lang w:eastAsia="fr-FR"/>
    </w:rPr>
  </w:style>
  <w:style w:type="paragraph" w:customStyle="1" w:styleId="FrameContents">
    <w:name w:val="Frame Contents"/>
    <w:basedOn w:val="Normal"/>
    <w:rsid w:val="00AD6B81"/>
    <w:pPr>
      <w:suppressAutoHyphens/>
      <w:spacing w:after="200" w:line="276" w:lineRule="auto"/>
    </w:pPr>
    <w:rPr>
      <w:rFonts w:ascii="Calibri" w:eastAsia="Calibri" w:hAnsi="Calibri" w:cs="Arial"/>
      <w:color w:val="00000A"/>
      <w:sz w:val="22"/>
      <w:szCs w:val="22"/>
      <w:lang w:eastAsia="en-US"/>
    </w:rPr>
  </w:style>
  <w:style w:type="character" w:customStyle="1" w:styleId="CommentaireCar">
    <w:name w:val="Commentaire Car"/>
    <w:basedOn w:val="Policepardfaut"/>
    <w:link w:val="Commentaire"/>
    <w:uiPriority w:val="99"/>
    <w:semiHidden/>
    <w:rsid w:val="00AD6B81"/>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rsid w:val="00AD6B81"/>
    <w:rPr>
      <w:rFonts w:eastAsia="Times New Roman"/>
      <w:sz w:val="20"/>
      <w:szCs w:val="20"/>
      <w:lang w:eastAsia="fr-FR"/>
    </w:rPr>
  </w:style>
  <w:style w:type="character" w:customStyle="1" w:styleId="ObjetducommentaireCar">
    <w:name w:val="Objet du commentaire Car"/>
    <w:basedOn w:val="CommentaireCar"/>
    <w:link w:val="Objetducommentaire"/>
    <w:uiPriority w:val="99"/>
    <w:semiHidden/>
    <w:rsid w:val="00AD6B81"/>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AD6B81"/>
    <w:rPr>
      <w:b/>
      <w:bCs/>
    </w:rPr>
  </w:style>
  <w:style w:type="character" w:styleId="Accentuation">
    <w:name w:val="Emphasis"/>
    <w:basedOn w:val="Policepardfaut"/>
    <w:uiPriority w:val="20"/>
    <w:qFormat/>
    <w:rsid w:val="00AD6B81"/>
    <w:rPr>
      <w:i/>
      <w:iCs/>
    </w:rPr>
  </w:style>
  <w:style w:type="paragraph" w:styleId="PrformatHTML">
    <w:name w:val="HTML Preformatted"/>
    <w:basedOn w:val="Normal"/>
    <w:link w:val="PrformatHTMLCar"/>
    <w:uiPriority w:val="99"/>
    <w:unhideWhenUsed/>
    <w:rsid w:val="00AD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D6B81"/>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3A553B"/>
  </w:style>
  <w:style w:type="character" w:styleId="lev">
    <w:name w:val="Strong"/>
    <w:uiPriority w:val="22"/>
    <w:qFormat/>
    <w:rsid w:val="008F0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Denys_d%27Halicarnasse" TargetMode="External"/><Relationship Id="rId117" Type="http://schemas.openxmlformats.org/officeDocument/2006/relationships/image" Target="media/image2.png"/><Relationship Id="rId21" Type="http://schemas.openxmlformats.org/officeDocument/2006/relationships/hyperlink" Target="https://fr.wikipedia.org/wiki/Guerres_samnites" TargetMode="External"/><Relationship Id="rId42" Type="http://schemas.openxmlformats.org/officeDocument/2006/relationships/hyperlink" Target="https://fr.wikipedia.org/wiki/Ier_si%C3%A8cle_av._J.-C." TargetMode="External"/><Relationship Id="rId47" Type="http://schemas.openxmlformats.org/officeDocument/2006/relationships/hyperlink" Target="https://fr.wikipedia.org/wiki/Guerres_puniques" TargetMode="External"/><Relationship Id="rId63" Type="http://schemas.openxmlformats.org/officeDocument/2006/relationships/hyperlink" Target="https://fr.wikipedia.org/wiki/Florus" TargetMode="External"/><Relationship Id="rId68" Type="http://schemas.openxmlformats.org/officeDocument/2006/relationships/hyperlink" Target="https://fr.wikipedia.org/wiki/Vie_des_douze_C%C3%A9sars" TargetMode="External"/><Relationship Id="rId84" Type="http://schemas.openxmlformats.org/officeDocument/2006/relationships/hyperlink" Target="https://fr.wikipedia.org/wiki/1911" TargetMode="External"/><Relationship Id="rId89" Type="http://schemas.openxmlformats.org/officeDocument/2006/relationships/hyperlink" Target="https://fr.wikipedia.org/wiki/1872" TargetMode="External"/><Relationship Id="rId112" Type="http://schemas.openxmlformats.org/officeDocument/2006/relationships/hyperlink" Target="https://fr.wikipedia.org/wiki/L%C3%A9o_Strauss" TargetMode="External"/><Relationship Id="rId133" Type="http://schemas.openxmlformats.org/officeDocument/2006/relationships/hyperlink" Target="http://www.mae.u-paris10.fr/arscan/Histoire-de-dechiffrements.html" TargetMode="External"/><Relationship Id="rId138" Type="http://schemas.openxmlformats.org/officeDocument/2006/relationships/hyperlink" Target="http://agoraclass.fltr.ucl.ac.be/concordances/tertullien_apologetique/lecture/default.htm" TargetMode="External"/><Relationship Id="rId16" Type="http://schemas.openxmlformats.org/officeDocument/2006/relationships/hyperlink" Target="https://fr.wikipedia.org/wiki/D%C3%A9sir%C3%A9_Nisard" TargetMode="External"/><Relationship Id="rId107" Type="http://schemas.openxmlformats.org/officeDocument/2006/relationships/hyperlink" Target="https://fr.wikipedia.org/w/index.php?title=Jean-Pierre_Deschodt&amp;action=edit&amp;redlink=1" TargetMode="External"/><Relationship Id="rId11" Type="http://schemas.openxmlformats.org/officeDocument/2006/relationships/hyperlink" Target="https://fr.wikipedia.org/wiki/Mogens_Herman_Hansen" TargetMode="External"/><Relationship Id="rId32" Type="http://schemas.openxmlformats.org/officeDocument/2006/relationships/hyperlink" Target="https://fr.wikipedia.org/wiki/Tite-Live" TargetMode="External"/><Relationship Id="rId37" Type="http://schemas.openxmlformats.org/officeDocument/2006/relationships/hyperlink" Target="https://fr.wikipedia.org/wiki/Paris" TargetMode="External"/><Relationship Id="rId53" Type="http://schemas.openxmlformats.org/officeDocument/2006/relationships/hyperlink" Target="https://fr.wikipedia.org/wiki/1864" TargetMode="External"/><Relationship Id="rId58" Type="http://schemas.openxmlformats.org/officeDocument/2006/relationships/hyperlink" Target="https://fr.wikipedia.org/w/index.php?title=Nicolas-Auguste_Dubois&amp;action=edit&amp;redlink=1" TargetMode="External"/><Relationship Id="rId74" Type="http://schemas.openxmlformats.org/officeDocument/2006/relationships/hyperlink" Target="https://fr.wikipedia.org/wiki/Annales_(Tacite)" TargetMode="External"/><Relationship Id="rId79" Type="http://schemas.openxmlformats.org/officeDocument/2006/relationships/hyperlink" Target="https://fr.wikipedia.org/wiki/96" TargetMode="External"/><Relationship Id="rId102" Type="http://schemas.openxmlformats.org/officeDocument/2006/relationships/hyperlink" Target="https://fr.wikipedia.org/wiki/Samuel_Noah_Kramer" TargetMode="External"/><Relationship Id="rId123" Type="http://schemas.openxmlformats.org/officeDocument/2006/relationships/hyperlink" Target="https://fr.wikipedia.org/w/index.php?title=Liste_d%27ouvrages_sur_l%27%C3%89gypte_antique_class%C3%A9s_par_auteur&amp;action=edit&amp;section=14" TargetMode="External"/><Relationship Id="rId128" Type="http://schemas.openxmlformats.org/officeDocument/2006/relationships/hyperlink" Target="https://fr.wikipedia.org/w/index.php?title=Liste_d%27ouvrages_sur_l%27%C3%89gypte_antique_class%C3%A9s_par_auteur&amp;veaction=edit&amp;section=21" TargetMode="External"/><Relationship Id="rId5" Type="http://schemas.openxmlformats.org/officeDocument/2006/relationships/webSettings" Target="webSettings.xml"/><Relationship Id="rId90" Type="http://schemas.openxmlformats.org/officeDocument/2006/relationships/hyperlink" Target="http://www.mediterranee-antique.info/Auteurs/Fichiers/MNO/Mommsen/Histoire_romaine/HR_000.htm" TargetMode="External"/><Relationship Id="rId95" Type="http://schemas.openxmlformats.org/officeDocument/2006/relationships/hyperlink" Target="https://fr.wikipedia.org/wiki/Hachette_Livre" TargetMode="External"/><Relationship Id="rId22" Type="http://schemas.openxmlformats.org/officeDocument/2006/relationships/hyperlink" Target="https://fr.wikipedia.org/wiki/Deuxi%C3%A8me_guerre_punique" TargetMode="External"/><Relationship Id="rId27" Type="http://schemas.openxmlformats.org/officeDocument/2006/relationships/hyperlink" Target="https://fr.wikipedia.org/w/index.php?title=Earnest_Cary&amp;action=edit&amp;redlink=1" TargetMode="External"/><Relationship Id="rId43" Type="http://schemas.openxmlformats.org/officeDocument/2006/relationships/hyperlink" Target="https://fr.wikipedia.org/wiki/Polybe" TargetMode="External"/><Relationship Id="rId48" Type="http://schemas.openxmlformats.org/officeDocument/2006/relationships/hyperlink" Target="https://fr.wikipedia.org/wiki/Institutions_de_la_R%C3%A9publique_romaine" TargetMode="External"/><Relationship Id="rId64" Type="http://schemas.openxmlformats.org/officeDocument/2006/relationships/hyperlink" Target="https://fr.wikipedia.org/wiki/D%C3%A9sir%C3%A9_Nisard" TargetMode="External"/><Relationship Id="rId69" Type="http://schemas.openxmlformats.org/officeDocument/2006/relationships/hyperlink" Target="https://fr.wikipedia.org/wiki/1855" TargetMode="External"/><Relationship Id="rId113" Type="http://schemas.openxmlformats.org/officeDocument/2006/relationships/hyperlink" Target="https://fr.wikipedia.org/wiki/Denis_Langlois" TargetMode="External"/><Relationship Id="rId118" Type="http://schemas.openxmlformats.org/officeDocument/2006/relationships/hyperlink" Target="https://fr.wikipedia.org/wiki/Paul_Barguet" TargetMode="External"/><Relationship Id="rId134" Type="http://schemas.openxmlformats.org/officeDocument/2006/relationships/hyperlink" Target="https://fr.wikipedia.org/wiki/Fernand_Braudel" TargetMode="External"/><Relationship Id="rId139" Type="http://schemas.openxmlformats.org/officeDocument/2006/relationships/hyperlink" Target="http://agoraclass.fltr.ucl.ac.be/concordances/tertullien_ad_scapulam/lecture/default.htm" TargetMode="External"/><Relationship Id="rId8" Type="http://schemas.openxmlformats.org/officeDocument/2006/relationships/image" Target="media/image1.png"/><Relationship Id="rId51" Type="http://schemas.openxmlformats.org/officeDocument/2006/relationships/hyperlink" Target="https://fr.wikipedia.org/wiki/Famille_Didot" TargetMode="External"/><Relationship Id="rId72" Type="http://schemas.openxmlformats.org/officeDocument/2006/relationships/hyperlink" Target="https://fr.wikipedia.org/wiki/Tacite" TargetMode="External"/><Relationship Id="rId80" Type="http://schemas.openxmlformats.org/officeDocument/2006/relationships/hyperlink" Target="https://fr.wikipedia.org/wiki/69" TargetMode="External"/><Relationship Id="rId85" Type="http://schemas.openxmlformats.org/officeDocument/2006/relationships/hyperlink" Target="https://fr.wikipedia.org/wiki/Theodor_Mommsen" TargetMode="External"/><Relationship Id="rId93" Type="http://schemas.openxmlformats.org/officeDocument/2006/relationships/hyperlink" Target="https://fr.wikipedia.org/wiki/Georges_Hacquard" TargetMode="External"/><Relationship Id="rId98" Type="http://schemas.openxmlformats.org/officeDocument/2006/relationships/hyperlink" Target="https://fr.wikipedia.org/wiki/International_Standard_Book_Number" TargetMode="External"/><Relationship Id="rId121" Type="http://schemas.openxmlformats.org/officeDocument/2006/relationships/hyperlink" Target="https://fr.wikipedia.org/wiki/Charles_Bonnet_(orientaliste)" TargetMode="External"/><Relationship Id="rId3" Type="http://schemas.openxmlformats.org/officeDocument/2006/relationships/styles" Target="styles.xml"/><Relationship Id="rId12" Type="http://schemas.openxmlformats.org/officeDocument/2006/relationships/hyperlink" Target="https://fr.wikipedia.org/wiki/Bernard_Manin" TargetMode="External"/><Relationship Id="rId17" Type="http://schemas.openxmlformats.org/officeDocument/2006/relationships/hyperlink" Target="https://fr.wikipedia.org/wiki/Paris" TargetMode="External"/><Relationship Id="rId25" Type="http://schemas.openxmlformats.org/officeDocument/2006/relationships/hyperlink" Target="https://fr.wikipedia.org/wiki/IVe_si%C3%A8cle_av._J.-C." TargetMode="External"/><Relationship Id="rId33" Type="http://schemas.openxmlformats.org/officeDocument/2006/relationships/hyperlink" Target="https://fr.wikipedia.org/wiki/Fondation_de_Rome" TargetMode="External"/><Relationship Id="rId38" Type="http://schemas.openxmlformats.org/officeDocument/2006/relationships/hyperlink" Target="https://fr.wikipedia.org/wiki/1864" TargetMode="External"/><Relationship Id="rId46" Type="http://schemas.openxmlformats.org/officeDocument/2006/relationships/hyperlink" Target="https://fr.wikipedia.org/wiki/1858" TargetMode="External"/><Relationship Id="rId59" Type="http://schemas.openxmlformats.org/officeDocument/2006/relationships/hyperlink" Target="https://fr.wikipedia.org/wiki/1865" TargetMode="External"/><Relationship Id="rId67" Type="http://schemas.openxmlformats.org/officeDocument/2006/relationships/hyperlink" Target="https://fr.wikipedia.org/wiki/Jean-Louis_Burnouf" TargetMode="External"/><Relationship Id="rId103" Type="http://schemas.openxmlformats.org/officeDocument/2006/relationships/hyperlink" Target="https://fr.wikipedia.org/w/index.php?title=Francis_Joann%C3%A8s&amp;action=edit&amp;redlink=1" TargetMode="External"/><Relationship Id="rId108" Type="http://schemas.openxmlformats.org/officeDocument/2006/relationships/hyperlink" Target="https://fr.wikipedia.org/wiki/Michel_Verpeaux" TargetMode="External"/><Relationship Id="rId116" Type="http://schemas.openxmlformats.org/officeDocument/2006/relationships/hyperlink" Target="https://commons.wikimedia.org/wiki/File:Symbol_support_vote.svg?uselang=fr" TargetMode="External"/><Relationship Id="rId124" Type="http://schemas.openxmlformats.org/officeDocument/2006/relationships/hyperlink" Target="https://fr.wikipedia.org/wiki/Pierre_du_Bourguet" TargetMode="External"/><Relationship Id="rId129" Type="http://schemas.openxmlformats.org/officeDocument/2006/relationships/hyperlink" Target="https://fr.wikipedia.org/w/index.php?title=Liste_d%27ouvrages_sur_l%27%C3%89gypte_antique_class%C3%A9s_par_auteur&amp;action=edit&amp;section=21" TargetMode="External"/><Relationship Id="rId137" Type="http://schemas.openxmlformats.org/officeDocument/2006/relationships/hyperlink" Target="https://fr.wikipedia.org/wiki/John_Julius_Norwich" TargetMode="External"/><Relationship Id="rId20" Type="http://schemas.openxmlformats.org/officeDocument/2006/relationships/hyperlink" Target="https://fr.wikipedia.org/wiki/-9" TargetMode="External"/><Relationship Id="rId41" Type="http://schemas.openxmlformats.org/officeDocument/2006/relationships/hyperlink" Target="https://fr.wikipedia.org/wiki/Institutions_de_la_R%C3%A9publique_romaine" TargetMode="External"/><Relationship Id="rId54" Type="http://schemas.openxmlformats.org/officeDocument/2006/relationships/hyperlink" Target="https://fr.wikipedia.org/wiki/229" TargetMode="External"/><Relationship Id="rId62" Type="http://schemas.openxmlformats.org/officeDocument/2006/relationships/hyperlink" Target="https://fr.wikipedia.org/wiki/364" TargetMode="External"/><Relationship Id="rId70" Type="http://schemas.openxmlformats.org/officeDocument/2006/relationships/hyperlink" Target="https://fr.wikipedia.org/wiki/Jules_C%C3%A9sar" TargetMode="External"/><Relationship Id="rId75" Type="http://schemas.openxmlformats.org/officeDocument/2006/relationships/hyperlink" Target="https://fr.wikipedia.org/wiki/1858" TargetMode="External"/><Relationship Id="rId83" Type="http://schemas.openxmlformats.org/officeDocument/2006/relationships/hyperlink" Target="https://fr.wikipedia.org/w/index.php?title=%C3%89mile_Grapin&amp;action=edit&amp;redlink=1" TargetMode="External"/><Relationship Id="rId88" Type="http://schemas.openxmlformats.org/officeDocument/2006/relationships/hyperlink" Target="https://fr.wikipedia.org/wiki/1863" TargetMode="External"/><Relationship Id="rId91" Type="http://schemas.openxmlformats.org/officeDocument/2006/relationships/hyperlink" Target="http://archive.wikiwix.com/cache/?url=http%3A%2F%2Fwww.mediterranee-antique.info%2FAuteurs%2FFichiers%2FMNO%2FMommsen%2FHistoire_romaine%2FHR_000.htm" TargetMode="External"/><Relationship Id="rId96" Type="http://schemas.openxmlformats.org/officeDocument/2006/relationships/hyperlink" Target="https://fr.wikipedia.org/wiki/Paris" TargetMode="External"/><Relationship Id="rId111" Type="http://schemas.openxmlformats.org/officeDocument/2006/relationships/hyperlink" Target="https://fr.wikipedia.org/wiki/Presses_universitaires_de_France" TargetMode="External"/><Relationship Id="rId132" Type="http://schemas.openxmlformats.org/officeDocument/2006/relationships/hyperlink" Target="http://www.mae.u-paris10.fr/arscan/Les-ecritures-cuneiformes-et-leur.htm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wikipedia.org/wiki/Tite-Live" TargetMode="External"/><Relationship Id="rId23" Type="http://schemas.openxmlformats.org/officeDocument/2006/relationships/hyperlink" Target="https://fr.wikipedia.org/wiki/Bataille_de_Pydna" TargetMode="External"/><Relationship Id="rId28" Type="http://schemas.openxmlformats.org/officeDocument/2006/relationships/hyperlink" Target="https://fr.wikipedia.org/wiki/Universit%C3%A9_Harvard" TargetMode="External"/><Relationship Id="rId36" Type="http://schemas.openxmlformats.org/officeDocument/2006/relationships/hyperlink" Target="https://fr.wikipedia.org/wiki/Abel-Fran%C3%A7ois_Villemain" TargetMode="External"/><Relationship Id="rId49" Type="http://schemas.openxmlformats.org/officeDocument/2006/relationships/hyperlink" Target="https://fr.wikipedia.org/wiki/Dion_Cassius" TargetMode="External"/><Relationship Id="rId57" Type="http://schemas.openxmlformats.org/officeDocument/2006/relationships/hyperlink" Target="https://fr.wikipedia.org/wiki/Eutrope_(historien)" TargetMode="External"/><Relationship Id="rId106" Type="http://schemas.openxmlformats.org/officeDocument/2006/relationships/hyperlink" Target="https://fr.wikipedia.org/w/index.php?title=Guillaume_Bernard&amp;action=edit&amp;redlink=1" TargetMode="External"/><Relationship Id="rId114" Type="http://schemas.openxmlformats.org/officeDocument/2006/relationships/hyperlink" Target="https://fr.wikipedia.org/wiki/Plantu" TargetMode="External"/><Relationship Id="rId119" Type="http://schemas.openxmlformats.org/officeDocument/2006/relationships/hyperlink" Target="https://fr.wikipedia.org/wiki/Jacques_Benoist-M%C3%A9chin" TargetMode="External"/><Relationship Id="rId127" Type="http://schemas.openxmlformats.org/officeDocument/2006/relationships/hyperlink" Target="https://fr.wikipedia.org/wiki/Jean-Fran%C3%A7ois_Champollion" TargetMode="External"/><Relationship Id="rId10" Type="http://schemas.openxmlformats.org/officeDocument/2006/relationships/hyperlink" Target="https://fr.wikipedia.org/wiki/Moses_Finley" TargetMode="External"/><Relationship Id="rId31" Type="http://schemas.openxmlformats.org/officeDocument/2006/relationships/hyperlink" Target="https://fr.wikipedia.org/wiki/R%C3%A9publique_romaine" TargetMode="External"/><Relationship Id="rId44" Type="http://schemas.openxmlformats.org/officeDocument/2006/relationships/hyperlink" Target="https://fr.wikipedia.org/wiki/Fustel_de_Coulanges" TargetMode="External"/><Relationship Id="rId52" Type="http://schemas.openxmlformats.org/officeDocument/2006/relationships/hyperlink" Target="https://fr.wikipedia.org/wiki/Paris" TargetMode="External"/><Relationship Id="rId60" Type="http://schemas.openxmlformats.org/officeDocument/2006/relationships/hyperlink" Target="https://fr.wikisource.org/wiki/Abr%C3%A9g%C3%A9_de_l%E2%80%99histoire_romaine_(Eutrope)" TargetMode="External"/><Relationship Id="rId65" Type="http://schemas.openxmlformats.org/officeDocument/2006/relationships/hyperlink" Target="https://fr.wikipedia.org/wiki/1840" TargetMode="External"/><Relationship Id="rId73" Type="http://schemas.openxmlformats.org/officeDocument/2006/relationships/hyperlink" Target="https://fr.wikipedia.org/wiki/Jean-Louis_Burnouf" TargetMode="External"/><Relationship Id="rId78" Type="http://schemas.openxmlformats.org/officeDocument/2006/relationships/hyperlink" Target="https://fr.wikipedia.org/wiki/68" TargetMode="External"/><Relationship Id="rId81" Type="http://schemas.openxmlformats.org/officeDocument/2006/relationships/hyperlink" Target="https://fr.wikipedia.org/wiki/70" TargetMode="External"/><Relationship Id="rId86" Type="http://schemas.openxmlformats.org/officeDocument/2006/relationships/hyperlink" Target="https://fr.wikipedia.org/w/index.php?title=Charles_Alfred_Alexandre&amp;action=edit&amp;redlink=1" TargetMode="External"/><Relationship Id="rId94" Type="http://schemas.openxmlformats.org/officeDocument/2006/relationships/hyperlink" Target="https://fr.wikipedia.org/w/index.php?title=Olivier_Maisani&amp;action=edit&amp;redlink=1" TargetMode="External"/><Relationship Id="rId99" Type="http://schemas.openxmlformats.org/officeDocument/2006/relationships/hyperlink" Target="https://fr.wikipedia.org/wiki/Sp%C3%A9cial:Ouvrages_de_r%C3%A9f%C3%A9rence/978-2-01-000488-9" TargetMode="External"/><Relationship Id="rId101" Type="http://schemas.openxmlformats.org/officeDocument/2006/relationships/hyperlink" Target="https://fr.wikipedia.org/wiki/Philippe_Nemo" TargetMode="External"/><Relationship Id="rId122" Type="http://schemas.openxmlformats.org/officeDocument/2006/relationships/hyperlink" Target="https://fr.wikipedia.org/w/index.php?title=Liste_d%27ouvrages_sur_l%27%C3%89gypte_antique_class%C3%A9s_par_auteur&amp;veaction=edit&amp;section=14" TargetMode="External"/><Relationship Id="rId130" Type="http://schemas.openxmlformats.org/officeDocument/2006/relationships/hyperlink" Target="http://www.mae.u-paris10.fr/arscan/Les-debuts-de-l-histoire.html" TargetMode="External"/><Relationship Id="rId135" Type="http://schemas.openxmlformats.org/officeDocument/2006/relationships/hyperlink" Target="https://fr.wikipedia.org/wiki/La_M%C3%A9diterran%C3%A9e_et_le_monde_m%C3%A9diterran%C3%A9en_%C3%A0_l%27%C3%A9poque_de_Philippe_II"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fr.wikipedia.org/wiki/Principes_du_gouvernement_repr%C3%A9sentatif" TargetMode="External"/><Relationship Id="rId18" Type="http://schemas.openxmlformats.org/officeDocument/2006/relationships/hyperlink" Target="https://fr.wikipedia.org/wiki/1864" TargetMode="External"/><Relationship Id="rId39" Type="http://schemas.openxmlformats.org/officeDocument/2006/relationships/hyperlink" Target="http://remacle.org/bloodwolf/orateurs/republique1.htm" TargetMode="External"/><Relationship Id="rId109" Type="http://schemas.openxmlformats.org/officeDocument/2006/relationships/hyperlink" Target="https://fr.wikipedia.org/wiki/Jean-Pierre_Vernant" TargetMode="External"/><Relationship Id="rId34" Type="http://schemas.openxmlformats.org/officeDocument/2006/relationships/hyperlink" Target="https://fr.wikipedia.org/wiki/Ve_si%C3%A8cle_av._J.-C." TargetMode="External"/><Relationship Id="rId50" Type="http://schemas.openxmlformats.org/officeDocument/2006/relationships/hyperlink" Target="https://fr.wikipedia.org/w/index.php?title=%C3%89tienne_Gros&amp;action=edit&amp;redlink=1" TargetMode="External"/><Relationship Id="rId55" Type="http://schemas.openxmlformats.org/officeDocument/2006/relationships/hyperlink" Target="https://fr.wikipedia.org/wiki/Guerres_civiles_romaines" TargetMode="External"/><Relationship Id="rId76" Type="http://schemas.openxmlformats.org/officeDocument/2006/relationships/hyperlink" Target="https://fr.wikipedia.org/wiki/14" TargetMode="External"/><Relationship Id="rId97" Type="http://schemas.openxmlformats.org/officeDocument/2006/relationships/hyperlink" Target="https://fr.wikipedia.org/wiki/1952" TargetMode="External"/><Relationship Id="rId104" Type="http://schemas.openxmlformats.org/officeDocument/2006/relationships/hyperlink" Target="https://fr.wikipedia.org/wiki/Philippe_Raynaud" TargetMode="External"/><Relationship Id="rId120" Type="http://schemas.openxmlformats.org/officeDocument/2006/relationships/hyperlink" Target="https://fr.wikipedia.org/wiki/Mubabinge_Bilolo" TargetMode="External"/><Relationship Id="rId125" Type="http://schemas.openxmlformats.org/officeDocument/2006/relationships/hyperlink" Target="https://fr.wikipedia.org/w/index.php?title=Liste_d%27ouvrages_sur_l%27%C3%89gypte_antique_class%C3%A9s_par_auteur&amp;veaction=edit&amp;section=15"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fr.wikipedia.org/wiki/Domitien" TargetMode="External"/><Relationship Id="rId92" Type="http://schemas.openxmlformats.org/officeDocument/2006/relationships/hyperlink" Target="https://fr.wikipedia.org/wiki/Jean_Dautry" TargetMode="External"/><Relationship Id="rId2" Type="http://schemas.openxmlformats.org/officeDocument/2006/relationships/numbering" Target="numbering.xml"/><Relationship Id="rId29" Type="http://schemas.openxmlformats.org/officeDocument/2006/relationships/hyperlink" Target="https://fr.wikipedia.org/wiki/1937" TargetMode="External"/><Relationship Id="rId24" Type="http://schemas.openxmlformats.org/officeDocument/2006/relationships/hyperlink" Target="https://fr.wikipedia.org/wiki/-168" TargetMode="External"/><Relationship Id="rId40" Type="http://schemas.openxmlformats.org/officeDocument/2006/relationships/hyperlink" Target="http://archive.wikiwix.com/cache/?url=http%3A%2F%2Fremacle.org%2Fbloodwolf%2Forateurs%2Frepublique1.htm" TargetMode="External"/><Relationship Id="rId45" Type="http://schemas.openxmlformats.org/officeDocument/2006/relationships/hyperlink" Target="https://fr.wikipedia.org/wiki/Amiens" TargetMode="External"/><Relationship Id="rId66" Type="http://schemas.openxmlformats.org/officeDocument/2006/relationships/hyperlink" Target="https://fr.wikipedia.org/wiki/Su%C3%A9tone" TargetMode="External"/><Relationship Id="rId87" Type="http://schemas.openxmlformats.org/officeDocument/2006/relationships/hyperlink" Target="https://fr.wikipedia.org/wiki/Paris" TargetMode="External"/><Relationship Id="rId110" Type="http://schemas.openxmlformats.org/officeDocument/2006/relationships/hyperlink" Target="https://fr.wikipedia.org/wiki/Les_Origines_de_la_pens%C3%A9e_grecque" TargetMode="External"/><Relationship Id="rId115" Type="http://schemas.openxmlformats.org/officeDocument/2006/relationships/hyperlink" Target="https://fr.wikipedia.org/wiki/Pierre_Vidal-Naquet" TargetMode="External"/><Relationship Id="rId131" Type="http://schemas.openxmlformats.org/officeDocument/2006/relationships/hyperlink" Target="http://www.mae.u-paris10.fr/arscan/Dictionnaire-de-la-civilisation.html" TargetMode="External"/><Relationship Id="rId136" Type="http://schemas.openxmlformats.org/officeDocument/2006/relationships/hyperlink" Target="https://fr.wikipedia.org/wiki/Fran%C3%A7ois_Lebrun" TargetMode="External"/><Relationship Id="rId61" Type="http://schemas.openxmlformats.org/officeDocument/2006/relationships/hyperlink" Target="https://fr.wikipedia.org/wiki/Fondation_de_Rome" TargetMode="External"/><Relationship Id="rId82" Type="http://schemas.openxmlformats.org/officeDocument/2006/relationships/hyperlink" Target="https://fr.wikipedia.org/wiki/Eus%C3%A8be_de_C%C3%A9sar%C3%A9e" TargetMode="External"/><Relationship Id="rId19" Type="http://schemas.openxmlformats.org/officeDocument/2006/relationships/hyperlink" Target="https://fr.wikipedia.org/wiki/Nero_Claudius_Drusus" TargetMode="External"/><Relationship Id="rId14" Type="http://schemas.openxmlformats.org/officeDocument/2006/relationships/hyperlink" Target="https://fr.wikipedia.org/wiki/Claude_Moss%C3%A9_(historienne)" TargetMode="External"/><Relationship Id="rId30" Type="http://schemas.openxmlformats.org/officeDocument/2006/relationships/hyperlink" Target="https://fr.wikipedia.org/wiki/1950" TargetMode="External"/><Relationship Id="rId35" Type="http://schemas.openxmlformats.org/officeDocument/2006/relationships/hyperlink" Target="https://fr.wikipedia.org/wiki/Cic%C3%A9ron" TargetMode="External"/><Relationship Id="rId56" Type="http://schemas.openxmlformats.org/officeDocument/2006/relationships/hyperlink" Target="https://fr.wikipedia.org/wiki/Empire_romain" TargetMode="External"/><Relationship Id="rId77" Type="http://schemas.openxmlformats.org/officeDocument/2006/relationships/hyperlink" Target="https://fr.wikipedia.org/wiki/68" TargetMode="External"/><Relationship Id="rId100" Type="http://schemas.openxmlformats.org/officeDocument/2006/relationships/hyperlink" Target="https://fr.wikipedia.org/wiki/R%C3%A9union_des_mus%C3%A9es_nationaux_et_du_Grand_Palais_des_Champs-%C3%89lys%C3%A9es" TargetMode="External"/><Relationship Id="rId105" Type="http://schemas.openxmlformats.org/officeDocument/2006/relationships/hyperlink" Target="https://fr.wikipedia.org/wiki/Pierre_Milza" TargetMode="External"/><Relationship Id="rId126" Type="http://schemas.openxmlformats.org/officeDocument/2006/relationships/hyperlink" Target="https://fr.wikipedia.org/w/index.php?title=Liste_d%27ouvrages_sur_l%27%C3%89gypte_antique_class%C3%A9s_par_auteur&amp;action=edit&amp;section=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38B8D-D43F-4EF7-B9ED-334E0F02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83</Pages>
  <Words>19879</Words>
  <Characters>109339</Characters>
  <Application>Microsoft Office Word</Application>
  <DocSecurity>0</DocSecurity>
  <Lines>911</Lines>
  <Paragraphs>257</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128961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Hp</cp:lastModifiedBy>
  <cp:revision>10</cp:revision>
  <dcterms:created xsi:type="dcterms:W3CDTF">2025-10-14T21:37:00Z</dcterms:created>
  <dcterms:modified xsi:type="dcterms:W3CDTF">2026-01-16T11:41:00Z</dcterms:modified>
</cp:coreProperties>
</file>