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E9" w:rsidRPr="00801CAC" w:rsidRDefault="00D319E9" w:rsidP="00801CAC">
      <w:pPr>
        <w:bidi/>
        <w:spacing w:after="0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المركز الجامعي مرسلي عبد الله </w:t>
      </w:r>
      <w:r w:rsidRPr="00801CAC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تيبازة</w:t>
      </w:r>
    </w:p>
    <w:p w:rsidR="00D319E9" w:rsidRPr="00801CAC" w:rsidRDefault="00D319E9" w:rsidP="00801CAC">
      <w:pPr>
        <w:bidi/>
        <w:spacing w:after="0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معهد العلوم الاجتماعية </w:t>
      </w:r>
      <w:proofErr w:type="gramStart"/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والإنسانية</w:t>
      </w:r>
      <w:proofErr w:type="gramEnd"/>
    </w:p>
    <w:p w:rsidR="00D319E9" w:rsidRPr="00801CAC" w:rsidRDefault="00D319E9" w:rsidP="00801CAC">
      <w:pPr>
        <w:bidi/>
        <w:spacing w:after="0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قسم العلوم الإنسانية </w:t>
      </w:r>
      <w:r w:rsidRPr="00801CAC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التاريخ </w:t>
      </w:r>
    </w:p>
    <w:p w:rsidR="00801CAC" w:rsidRPr="00801CAC" w:rsidRDefault="00801CAC" w:rsidP="00801CAC">
      <w:pPr>
        <w:bidi/>
        <w:spacing w:after="0"/>
        <w:jc w:val="center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D319E9" w:rsidRPr="00801CAC" w:rsidRDefault="00801CAC" w:rsidP="00801CAC">
      <w:pPr>
        <w:bidi/>
        <w:spacing w:after="0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الاجابة النموذجية ل</w:t>
      </w:r>
      <w:r w:rsidR="00D319E9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امتحان مقياس مصادر تاريخ الجزائر </w:t>
      </w:r>
    </w:p>
    <w:p w:rsidR="00D319E9" w:rsidRPr="00801CAC" w:rsidRDefault="00D319E9" w:rsidP="00801CAC">
      <w:pPr>
        <w:bidi/>
        <w:spacing w:after="0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سنة ثانية ليسانس تاريخ عام </w:t>
      </w:r>
      <w:r w:rsidRPr="00801CAC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دورة </w:t>
      </w:r>
      <w:proofErr w:type="spellStart"/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جانفي</w:t>
      </w:r>
      <w:proofErr w:type="spellEnd"/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2025</w:t>
      </w:r>
    </w:p>
    <w:p w:rsidR="00D319E9" w:rsidRPr="00801CAC" w:rsidRDefault="00D319E9" w:rsidP="00801CAC">
      <w:pPr>
        <w:bidi/>
        <w:spacing w:after="0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D319E9" w:rsidRPr="00801CAC" w:rsidRDefault="00D319E9" w:rsidP="00801CAC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س1</w:t>
      </w:r>
      <w:r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 عرّف (ي) بمصادر المقياس مع إ</w:t>
      </w:r>
      <w:r w:rsidR="006A4909"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براز الاختلافات التي توجد </w:t>
      </w:r>
      <w:proofErr w:type="gramStart"/>
      <w:r w:rsidR="006A4909"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بينها</w:t>
      </w:r>
      <w:proofErr w:type="gramEnd"/>
      <w:r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="006A4909"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(2ن)</w:t>
      </w:r>
    </w:p>
    <w:p w:rsidR="002971F0" w:rsidRPr="00801CAC" w:rsidRDefault="00801CAC" w:rsidP="00801CAC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ج1: </w:t>
      </w:r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مصادر المقياس هي: الوثائق الأرشيفية، المخطوطات، الجرائد والصحف الاستعمارية، الجرائد والصحف الجزائرية، الكتابات التاريخية الفرنسية، الكتابات التاريخية الجزائرية، المجلات </w:t>
      </w:r>
      <w:proofErr w:type="gramStart"/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والدوريات</w:t>
      </w:r>
      <w:proofErr w:type="gramEnd"/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</w:t>
      </w:r>
    </w:p>
    <w:p w:rsidR="00D319E9" w:rsidRDefault="00801CAC" w:rsidP="00801CAC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أوجه</w:t>
      </w:r>
      <w:proofErr w:type="gramEnd"/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الاختلاف: منها </w:t>
      </w:r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ما هو صادر عن جهات رسمية مثل الوثائق الأرشيفية وبعض الصحف الاستعمارية. </w:t>
      </w:r>
      <w:proofErr w:type="gramStart"/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ومنها</w:t>
      </w:r>
      <w:proofErr w:type="gramEnd"/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ما هو عبارة عن تأليف وتدوين تاريخي صادر ة عن </w:t>
      </w:r>
      <w:r w:rsidR="00A301EB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مؤلفين مثل</w:t>
      </w:r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المخطوطات والصحف والجرائد الجزائرية والكتابات التاريخية الفرنسية منها أو الجزائرية، أو صادرة عن جهات خاصة مثل بعض الصحف والجرائد الاستعمارية والجزائرية والمجلات والدوريات. </w:t>
      </w:r>
    </w:p>
    <w:p w:rsidR="00A301EB" w:rsidRPr="00801CAC" w:rsidRDefault="00A301EB" w:rsidP="00A301EB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D319E9" w:rsidRPr="00801CAC" w:rsidRDefault="00D319E9" w:rsidP="00801CAC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س2: </w:t>
      </w:r>
      <w:proofErr w:type="gramStart"/>
      <w:r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بين</w:t>
      </w:r>
      <w:proofErr w:type="gramEnd"/>
      <w:r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6A4909"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(ي) </w:t>
      </w:r>
      <w:r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خصائص الوثائق الأرشيفية ومراكز تواجدها: </w:t>
      </w:r>
      <w:r w:rsidR="006A4909"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(6ن)</w:t>
      </w:r>
    </w:p>
    <w:p w:rsidR="002971F0" w:rsidRPr="00801CAC" w:rsidRDefault="00801CAC" w:rsidP="00801CAC">
      <w:pPr>
        <w:bidi/>
        <w:spacing w:after="100" w:afterAutospacing="1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ج2: </w:t>
      </w:r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خصائص الوثائق الأرشيفية: وهي: (</w:t>
      </w:r>
      <w:r w:rsidR="002971F0" w:rsidRPr="00801CAC">
        <w:rPr>
          <w:rFonts w:ascii="Sakkal Majalla" w:hAnsi="Sakkal Majalla" w:cs="Sakkal Majalla"/>
          <w:sz w:val="32"/>
          <w:szCs w:val="32"/>
          <w:rtl/>
          <w:lang w:bidi="ar-DZ"/>
        </w:rPr>
        <w:t>عدم التحيز</w:t>
      </w:r>
      <w:r w:rsidR="002971F0" w:rsidRPr="00801CAC">
        <w:rPr>
          <w:rFonts w:ascii="Sakkal Majalla" w:hAnsi="Sakkal Majalla" w:cs="Sakkal Majalla"/>
          <w:sz w:val="32"/>
          <w:szCs w:val="32"/>
          <w:lang w:bidi="ar-DZ"/>
        </w:rPr>
        <w:t> </w:t>
      </w:r>
      <w:proofErr w:type="gramStart"/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="002971F0" w:rsidRPr="00801CAC">
        <w:rPr>
          <w:rFonts w:ascii="Sakkal Majalla" w:hAnsi="Sakkal Majalla" w:cs="Sakkal Majalla"/>
          <w:sz w:val="32"/>
          <w:szCs w:val="32"/>
          <w:lang w:bidi="ar-DZ"/>
        </w:rPr>
        <w:t> </w:t>
      </w:r>
      <w:r w:rsidR="002971F0" w:rsidRPr="00801CAC">
        <w:rPr>
          <w:rFonts w:ascii="Sakkal Majalla" w:hAnsi="Sakkal Majalla" w:cs="Sakkal Majalla"/>
          <w:sz w:val="32"/>
          <w:szCs w:val="32"/>
          <w:rtl/>
          <w:lang w:bidi="ar-DZ"/>
        </w:rPr>
        <w:t>المصداقية</w:t>
      </w:r>
      <w:r w:rsidR="002971F0" w:rsidRPr="00801CAC">
        <w:rPr>
          <w:rFonts w:ascii="Sakkal Majalla" w:hAnsi="Sakkal Majalla" w:cs="Sakkal Majalla"/>
          <w:sz w:val="32"/>
          <w:szCs w:val="32"/>
          <w:lang w:bidi="ar-DZ"/>
        </w:rPr>
        <w:t> </w:t>
      </w:r>
      <w:proofErr w:type="gramEnd"/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2971F0" w:rsidRPr="00801CAC">
        <w:rPr>
          <w:rFonts w:ascii="Sakkal Majalla" w:hAnsi="Sakkal Majalla" w:cs="Sakkal Majalla"/>
          <w:sz w:val="32"/>
          <w:szCs w:val="32"/>
          <w:rtl/>
          <w:lang w:bidi="ar-DZ"/>
        </w:rPr>
        <w:t>الطبيعة</w:t>
      </w:r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2971F0" w:rsidRPr="00801CA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العلاقات </w:t>
      </w:r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المتبادلة) </w:t>
      </w:r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مع الشرح</w:t>
      </w:r>
      <w:r w:rsidR="002971F0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الدقيق والم</w:t>
      </w:r>
      <w:r w:rsidR="00FB3E49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ختصر</w:t>
      </w:r>
      <w:r w:rsidR="00A301E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FB3E49" w:rsidRPr="00801CAC" w:rsidRDefault="00FB3E49" w:rsidP="00801CAC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أماكن</w:t>
      </w:r>
      <w:proofErr w:type="gramEnd"/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تواجدها: </w:t>
      </w:r>
      <w:r w:rsidRPr="00801CAC">
        <w:rPr>
          <w:rFonts w:ascii="Sakkal Majalla" w:hAnsi="Sakkal Majalla" w:cs="Sakkal Majalla" w:hint="cs"/>
          <w:sz w:val="32"/>
          <w:szCs w:val="32"/>
          <w:rtl/>
        </w:rPr>
        <w:t xml:space="preserve">هي: 1-بالجزائر:  </w:t>
      </w:r>
      <w:r w:rsidRPr="00801CAC">
        <w:rPr>
          <w:rFonts w:ascii="Sakkal Majalla" w:hAnsi="Sakkal Majalla" w:cs="Sakkal Majalla"/>
          <w:sz w:val="32"/>
          <w:szCs w:val="32"/>
          <w:rtl/>
        </w:rPr>
        <w:t>مؤسسة الأرشيف الوطني الجزائري</w:t>
      </w:r>
      <w:r w:rsidRPr="00801CAC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Pr="00801CAC">
        <w:rPr>
          <w:rFonts w:ascii="Sakkal Majalla" w:hAnsi="Sakkal Majalla" w:cs="Sakkal Majalla"/>
          <w:sz w:val="32"/>
          <w:szCs w:val="32"/>
          <w:rtl/>
        </w:rPr>
        <w:t>مديريات الأرشيف على مستوى كل ولاية</w:t>
      </w:r>
      <w:r w:rsidRPr="00801CAC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Pr="00801CAC">
        <w:rPr>
          <w:rFonts w:ascii="Sakkal Majalla" w:hAnsi="Sakkal Majalla" w:cs="Sakkal Majalla"/>
          <w:sz w:val="32"/>
          <w:szCs w:val="32"/>
          <w:rtl/>
        </w:rPr>
        <w:t>المركز الوطني للسمعي البصري</w:t>
      </w:r>
      <w:r w:rsidRPr="00801CAC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FB3E49" w:rsidRPr="00801CAC" w:rsidRDefault="00FB3E49" w:rsidP="00801CAC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2-</w:t>
      </w:r>
      <w:r w:rsidRPr="00801CAC">
        <w:rPr>
          <w:rFonts w:ascii="Sakkal Majalla" w:hAnsi="Sakkal Majalla" w:cs="Sakkal Majalla"/>
          <w:sz w:val="32"/>
          <w:szCs w:val="32"/>
          <w:rtl/>
        </w:rPr>
        <w:t>مراكز الأرشيف بفرنسا:</w:t>
      </w:r>
      <w:r w:rsidRPr="00801CA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801CAC">
        <w:rPr>
          <w:rFonts w:ascii="Sakkal Majalla" w:hAnsi="Sakkal Majalla" w:cs="Sakkal Majalla"/>
          <w:sz w:val="32"/>
          <w:szCs w:val="32"/>
          <w:rtl/>
        </w:rPr>
        <w:t xml:space="preserve">الأرشيفات العسكرية والمتمركز بأرشيف وزارة الحرب بقصر </w:t>
      </w:r>
      <w:proofErr w:type="spellStart"/>
      <w:r w:rsidRPr="00801CAC">
        <w:rPr>
          <w:rFonts w:ascii="Sakkal Majalla" w:hAnsi="Sakkal Majalla" w:cs="Sakkal Majalla"/>
          <w:sz w:val="32"/>
          <w:szCs w:val="32"/>
          <w:rtl/>
        </w:rPr>
        <w:t>فانسان</w:t>
      </w:r>
      <w:proofErr w:type="spellEnd"/>
      <w:r w:rsidRPr="00801CAC">
        <w:rPr>
          <w:rFonts w:ascii="Sakkal Majalla" w:hAnsi="Sakkal Majalla" w:cs="Sakkal Majalla"/>
          <w:sz w:val="32"/>
          <w:szCs w:val="32"/>
          <w:rtl/>
        </w:rPr>
        <w:t>-باريس</w:t>
      </w:r>
      <w:r w:rsidRPr="00801CAC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Pr="00801CAC">
        <w:rPr>
          <w:rFonts w:ascii="Sakkal Majalla" w:hAnsi="Sakkal Majalla" w:cs="Sakkal Majalla"/>
          <w:sz w:val="32"/>
          <w:szCs w:val="32"/>
          <w:rtl/>
        </w:rPr>
        <w:t xml:space="preserve">الأرشيفات السياسية والاقتصادية والاجتماعية بمركز الأرشيف الوطني فيما وراء البحار </w:t>
      </w:r>
      <w:proofErr w:type="spellStart"/>
      <w:r w:rsidRPr="00801CAC">
        <w:rPr>
          <w:rFonts w:ascii="Sakkal Majalla" w:hAnsi="Sakkal Majalla" w:cs="Sakkal Majalla"/>
          <w:sz w:val="32"/>
          <w:szCs w:val="32"/>
          <w:rtl/>
        </w:rPr>
        <w:t>بآكس</w:t>
      </w:r>
      <w:proofErr w:type="spellEnd"/>
      <w:r w:rsidRPr="00801CAC">
        <w:rPr>
          <w:rFonts w:ascii="Sakkal Majalla" w:hAnsi="Sakkal Majalla" w:cs="Sakkal Majalla"/>
          <w:sz w:val="32"/>
          <w:szCs w:val="32"/>
          <w:rtl/>
        </w:rPr>
        <w:t>-آن-</w:t>
      </w:r>
      <w:proofErr w:type="spellStart"/>
      <w:r w:rsidRPr="00801CAC">
        <w:rPr>
          <w:rFonts w:ascii="Sakkal Majalla" w:hAnsi="Sakkal Majalla" w:cs="Sakkal Majalla"/>
          <w:sz w:val="32"/>
          <w:szCs w:val="32"/>
          <w:rtl/>
        </w:rPr>
        <w:t>بروفانس</w:t>
      </w:r>
      <w:proofErr w:type="spellEnd"/>
      <w:r w:rsidRPr="00801CAC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Pr="00801CAC">
        <w:rPr>
          <w:rFonts w:ascii="Sakkal Majalla" w:hAnsi="Sakkal Majalla" w:cs="Sakkal Majalla"/>
          <w:sz w:val="32"/>
          <w:szCs w:val="32"/>
          <w:rtl/>
        </w:rPr>
        <w:t>الأرشيف الوطني لعالم العمل</w:t>
      </w:r>
      <w:r w:rsidRPr="00801CAC">
        <w:rPr>
          <w:rFonts w:ascii="Sakkal Majalla" w:hAnsi="Sakkal Majalla" w:cs="Sakkal Majalla" w:hint="cs"/>
          <w:sz w:val="32"/>
          <w:szCs w:val="32"/>
          <w:rtl/>
        </w:rPr>
        <w:t>.</w:t>
      </w:r>
      <w:r w:rsidRPr="00801CAC">
        <w:rPr>
          <w:rFonts w:ascii="Sakkal Majalla" w:hAnsi="Sakkal Majalla" w:cs="Sakkal Majalla"/>
          <w:sz w:val="32"/>
          <w:szCs w:val="32"/>
          <w:rtl/>
        </w:rPr>
        <w:t> </w:t>
      </w:r>
    </w:p>
    <w:p w:rsidR="003A363E" w:rsidRPr="00801CAC" w:rsidRDefault="00FB3E49" w:rsidP="00801CAC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3-</w:t>
      </w:r>
      <w:r w:rsidRPr="00801CAC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مركز الأرشيف </w:t>
      </w:r>
      <w:proofErr w:type="spellStart"/>
      <w:r w:rsidRPr="00801CAC">
        <w:rPr>
          <w:rFonts w:ascii="Sakkal Majalla" w:hAnsi="Sakkal Majalla" w:cs="Sakkal Majalla"/>
          <w:sz w:val="32"/>
          <w:szCs w:val="32"/>
          <w:rtl/>
          <w:lang w:bidi="ar-DZ"/>
        </w:rPr>
        <w:t>باسطنبول</w:t>
      </w:r>
      <w:proofErr w:type="spellEnd"/>
      <w:r w:rsidRPr="00801CA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تركيا</w:t>
      </w:r>
      <w:r w:rsidR="00A301E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Pr="00801CA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3A363E" w:rsidRPr="00801CAC" w:rsidRDefault="003A363E" w:rsidP="00801CAC">
      <w:pPr>
        <w:bidi/>
        <w:spacing w:after="0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س3: أذكر (ي) أذكر أنواع المخطوطات مع الشرح </w:t>
      </w:r>
      <w:proofErr w:type="gramStart"/>
      <w:r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الموجز  والدقيق</w:t>
      </w:r>
      <w:proofErr w:type="gramEnd"/>
      <w:r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="006A4909"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(6ن)</w:t>
      </w:r>
    </w:p>
    <w:p w:rsidR="00FB3E49" w:rsidRPr="00801CAC" w:rsidRDefault="00FB3E49" w:rsidP="00801CAC">
      <w:pPr>
        <w:bidi/>
        <w:spacing w:after="0"/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 w:rsidRPr="00801CAC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>1-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المخطوط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الأم</w:t>
      </w:r>
      <w:r w:rsidRPr="00801CAC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>،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 xml:space="preserve"> </w:t>
      </w:r>
      <w:r w:rsidRPr="00801CAC">
        <w:rPr>
          <w:rFonts w:ascii="Sakkal Majalla" w:eastAsia="Times New Roman" w:hAnsi="Sakkal Majalla" w:cs="Sakkal Majalla"/>
          <w:sz w:val="32"/>
          <w:szCs w:val="32"/>
        </w:rPr>
        <w:t>2 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- المخطوط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المنسوب</w:t>
      </w:r>
      <w:proofErr w:type="gramStart"/>
      <w:r w:rsidRPr="00801CAC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>،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proofErr w:type="gramEnd"/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 xml:space="preserve"> 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3- 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المخطوط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المبهم</w:t>
      </w:r>
      <w:r w:rsidRPr="00801CAC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>،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 xml:space="preserve"> 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4- 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المخطوط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المرحلي</w:t>
      </w:r>
      <w:r w:rsidRPr="00801CAC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>،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r w:rsidRPr="00801CAC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Pr="00801CAC">
        <w:rPr>
          <w:rFonts w:ascii="Sakkal Majalla" w:eastAsia="Times New Roman" w:hAnsi="Sakkal Majalla" w:cs="Sakkal Majalla"/>
          <w:sz w:val="32"/>
          <w:szCs w:val="32"/>
        </w:rPr>
        <w:t>5 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- المخطوط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المصور</w:t>
      </w:r>
      <w:r w:rsidRPr="00801CAC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>،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</w:p>
    <w:p w:rsidR="003A363E" w:rsidRPr="00801CAC" w:rsidRDefault="00FB3E49" w:rsidP="00801CAC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01CAC">
        <w:rPr>
          <w:rFonts w:ascii="Sakkal Majalla" w:eastAsia="Times New Roman" w:hAnsi="Sakkal Majalla" w:cs="Sakkal Majalla"/>
          <w:sz w:val="32"/>
          <w:szCs w:val="32"/>
        </w:rPr>
        <w:t>6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-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المخطوطات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على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شكل</w:t>
      </w:r>
      <w:r w:rsidRPr="00801CAC">
        <w:rPr>
          <w:rFonts w:ascii="Sakkal Majalla" w:eastAsia="Times New Roman" w:hAnsi="Sakkal Majalla" w:cs="Sakkal Majalla"/>
          <w:sz w:val="32"/>
          <w:szCs w:val="32"/>
          <w:lang w:bidi="ar-DZ"/>
        </w:rPr>
        <w:t> </w:t>
      </w:r>
      <w:r w:rsidRPr="00801CAC">
        <w:rPr>
          <w:rFonts w:ascii="Sakkal Majalla" w:eastAsia="Times New Roman" w:hAnsi="Sakkal Majalla" w:cs="Sakkal Majalla"/>
          <w:sz w:val="32"/>
          <w:szCs w:val="32"/>
          <w:rtl/>
          <w:lang w:bidi="ar-DZ"/>
        </w:rPr>
        <w:t>مجاميع</w:t>
      </w:r>
      <w:r w:rsidR="00801CAC"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  <w:r w:rsidRPr="00801CAC">
        <w:rPr>
          <w:rFonts w:ascii="Sakkal Majalla" w:hAnsi="Sakkal Majalla" w:cs="Sakkal Majalla" w:hint="cs"/>
          <w:sz w:val="32"/>
          <w:szCs w:val="32"/>
          <w:rtl/>
        </w:rPr>
        <w:t xml:space="preserve"> مع الشرح الدقيق </w:t>
      </w:r>
      <w:proofErr w:type="gramStart"/>
      <w:r w:rsidRPr="00801CAC">
        <w:rPr>
          <w:rFonts w:ascii="Sakkal Majalla" w:hAnsi="Sakkal Majalla" w:cs="Sakkal Majalla" w:hint="cs"/>
          <w:sz w:val="32"/>
          <w:szCs w:val="32"/>
          <w:rtl/>
        </w:rPr>
        <w:t>والموجز .</w:t>
      </w:r>
      <w:proofErr w:type="gramEnd"/>
    </w:p>
    <w:p w:rsidR="008216ED" w:rsidRDefault="003A363E" w:rsidP="008216ED">
      <w:pPr>
        <w:bidi/>
        <w:spacing w:after="0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  س4: أذكر  (ي) الأسباب التي أدت إلى ظهور الصحافة الاستعمارية والجزائرية في الجزائر؛ مع ذكر  أهم الصحف الاستعمارية والصحف الجزائرية وأهميتها في كتابة تاريخ الجزائر:</w:t>
      </w:r>
      <w:r w:rsidR="006A4909"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(6ن)</w:t>
      </w:r>
    </w:p>
    <w:p w:rsidR="008216ED" w:rsidRPr="008216ED" w:rsidRDefault="00FB3E49" w:rsidP="008216ED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8216ED">
        <w:rPr>
          <w:rFonts w:ascii="Sakkal Majalla" w:hAnsi="Sakkal Majalla" w:cs="Sakkal Majalla" w:hint="cs"/>
          <w:sz w:val="32"/>
          <w:szCs w:val="32"/>
          <w:rtl/>
          <w:lang w:bidi="ar-DZ"/>
        </w:rPr>
        <w:t>أهم الأسباب التي أدت إلى ظهور الصحافة الاستعمارية هي:</w:t>
      </w:r>
    </w:p>
    <w:p w:rsidR="00801CAC" w:rsidRDefault="00FB3E49" w:rsidP="008216ED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إعلام وتبليغ الجنود والموظفين الإداريين بالأوامر والتعليمات، وكذا تبليغ الجزائريين بالأوامر والمراسيم والقوانين هي صحافة إعلامية </w:t>
      </w:r>
      <w:proofErr w:type="spellStart"/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>ونشرية</w:t>
      </w:r>
      <w:proofErr w:type="spellEnd"/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إعلانية لتسهيل التواصل بين الإدارة الاستعمارية وموظفيها وتقريب المعلومة إلى الجزائريين</w:t>
      </w:r>
      <w:r w:rsid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وإلزامهم بالخضوع لها. </w:t>
      </w:r>
    </w:p>
    <w:p w:rsidR="008216ED" w:rsidRPr="008216ED" w:rsidRDefault="00FB3E49" w:rsidP="008216ED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8216E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أهم الأسباب التي أدت إلى ظهور الصحافة </w:t>
      </w:r>
      <w:r w:rsidR="00801CAC" w:rsidRPr="008216ED">
        <w:rPr>
          <w:rFonts w:ascii="Sakkal Majalla" w:hAnsi="Sakkal Majalla" w:cs="Sakkal Majalla" w:hint="cs"/>
          <w:sz w:val="32"/>
          <w:szCs w:val="32"/>
          <w:rtl/>
          <w:lang w:bidi="ar-DZ"/>
        </w:rPr>
        <w:t>الجزائرية</w:t>
      </w:r>
      <w:r w:rsidRPr="008216E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هي: </w:t>
      </w:r>
    </w:p>
    <w:p w:rsidR="00801CAC" w:rsidRDefault="00FB3E49" w:rsidP="008216ED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توقف المقاومة العسكرية، انتشار  الصحف والجمعيات والنوادي الاستعمارية، </w:t>
      </w:r>
      <w:r w:rsidR="00801CAC" w:rsidRPr="00801CA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التأثر بالنهضة العربية بالمشرق وخاصة بمصر، ظهور الحركة الاصلاحية في الجزائر مع بداية القرن العشرين، الحرب العالمية الأولى ..الخ </w:t>
      </w:r>
    </w:p>
    <w:p w:rsidR="008216ED" w:rsidRPr="00801CAC" w:rsidRDefault="008216ED" w:rsidP="008216ED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801CAC" w:rsidRPr="00801CAC" w:rsidRDefault="00801CAC" w:rsidP="00801CAC">
      <w:pPr>
        <w:bidi/>
        <w:spacing w:after="0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أهم </w:t>
      </w:r>
      <w:proofErr w:type="gramStart"/>
      <w:r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الصحف</w:t>
      </w:r>
      <w:proofErr w:type="gramEnd"/>
      <w:r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الاستعمارية جريدة المبشر </w:t>
      </w:r>
    </w:p>
    <w:p w:rsidR="00801CAC" w:rsidRPr="00801CAC" w:rsidRDefault="00801CAC" w:rsidP="00801CAC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801C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أهم الصحف الجزائرية : جريدة الفاروق وجريدة النجاح </w:t>
      </w:r>
    </w:p>
    <w:p w:rsidR="00801CAC" w:rsidRDefault="00801CAC" w:rsidP="00801CAC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8216ED" w:rsidRPr="008216ED" w:rsidRDefault="008216ED" w:rsidP="008216ED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8216E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أهميتها في كتابة تاريخ الجزائر </w:t>
      </w:r>
      <w:proofErr w:type="gramStart"/>
      <w:r w:rsidRPr="008216ED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proofErr w:type="gramEnd"/>
      <w:r w:rsidRPr="008216E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كونها:</w:t>
      </w:r>
    </w:p>
    <w:p w:rsidR="008216ED" w:rsidRDefault="008216ED" w:rsidP="008216ED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شاهد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عيان على الأحداث المختلفة السياسية والاقتصادية والاجتماعية والثقافية والإصلاحية والقانونية ومصدر ا هاما للمعلومة لا يمكن الاستغناء عنه. </w:t>
      </w:r>
    </w:p>
    <w:p w:rsidR="008216ED" w:rsidRDefault="008216ED" w:rsidP="008216ED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التعرف على أقلامها الصحفية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وتوجهاتهم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السياسية والفكرية وأهم القضايا التي شغلتهم ودافعوا عنها </w:t>
      </w:r>
    </w:p>
    <w:p w:rsidR="008216ED" w:rsidRDefault="008216ED" w:rsidP="008216ED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التعرف على النضال السياسي للجزائريين وكفاحهم من أجل استرجاع سيادة الجزائر والوقوف على التحديات التي واجهتهم ... الخ</w:t>
      </w:r>
      <w:r w:rsidR="00A301E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bookmarkStart w:id="0" w:name="_GoBack"/>
      <w:bookmarkEnd w:id="0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8216ED" w:rsidRPr="00801CAC" w:rsidRDefault="008216ED" w:rsidP="008216ED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sectPr w:rsidR="008216ED" w:rsidRPr="00801CAC" w:rsidSect="00FB6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1DA8"/>
    <w:multiLevelType w:val="hybridMultilevel"/>
    <w:tmpl w:val="7722F018"/>
    <w:lvl w:ilvl="0" w:tplc="F1DABD2A">
      <w:start w:val="6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E9"/>
    <w:rsid w:val="000E4C8E"/>
    <w:rsid w:val="002971F0"/>
    <w:rsid w:val="003A363E"/>
    <w:rsid w:val="003E6648"/>
    <w:rsid w:val="006A4909"/>
    <w:rsid w:val="007A107A"/>
    <w:rsid w:val="00801CAC"/>
    <w:rsid w:val="008216ED"/>
    <w:rsid w:val="00A301EB"/>
    <w:rsid w:val="00D319E9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E9"/>
    <w:rPr>
      <w:rFonts w:eastAsiaTheme="minorEastAsia"/>
      <w:lang w:val="fr-FR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lev">
    <w:name w:val="Strong"/>
    <w:basedOn w:val="Policepardfaut"/>
    <w:uiPriority w:val="22"/>
    <w:qFormat/>
    <w:rsid w:val="00FB3E49"/>
    <w:rPr>
      <w:b/>
      <w:bCs/>
    </w:rPr>
  </w:style>
  <w:style w:type="paragraph" w:styleId="Paragraphedeliste">
    <w:name w:val="List Paragraph"/>
    <w:basedOn w:val="Normal"/>
    <w:uiPriority w:val="34"/>
    <w:qFormat/>
    <w:rsid w:val="00821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E9"/>
    <w:rPr>
      <w:rFonts w:eastAsiaTheme="minorEastAsia"/>
      <w:lang w:val="fr-FR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lev">
    <w:name w:val="Strong"/>
    <w:basedOn w:val="Policepardfaut"/>
    <w:uiPriority w:val="22"/>
    <w:qFormat/>
    <w:rsid w:val="00FB3E49"/>
    <w:rPr>
      <w:b/>
      <w:bCs/>
    </w:rPr>
  </w:style>
  <w:style w:type="paragraph" w:styleId="Paragraphedeliste">
    <w:name w:val="List Paragraph"/>
    <w:basedOn w:val="Normal"/>
    <w:uiPriority w:val="34"/>
    <w:qFormat/>
    <w:rsid w:val="00821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2024-12-18T11:53:00Z</cp:lastPrinted>
  <dcterms:created xsi:type="dcterms:W3CDTF">2025-01-08T23:12:00Z</dcterms:created>
  <dcterms:modified xsi:type="dcterms:W3CDTF">2025-01-08T23:12:00Z</dcterms:modified>
</cp:coreProperties>
</file>