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827" w:rsidRDefault="000E1827">
      <w:pPr>
        <w:rPr>
          <w:rFonts w:asciiTheme="majorBidi" w:hAnsiTheme="majorBidi" w:cstheme="majorBidi"/>
          <w:b/>
          <w:bCs/>
          <w:sz w:val="36"/>
          <w:szCs w:val="36"/>
          <w:rtl/>
        </w:rPr>
      </w:pPr>
    </w:p>
    <w:p w:rsidR="000E1827" w:rsidRPr="006E33B9" w:rsidRDefault="000E1827" w:rsidP="000E1827">
      <w:pPr>
        <w:bidi/>
        <w:spacing w:before="120" w:after="120" w:line="240" w:lineRule="auto"/>
        <w:ind w:hanging="567"/>
        <w:jc w:val="center"/>
        <w:rPr>
          <w:rFonts w:asciiTheme="majorBidi" w:hAnsiTheme="majorBidi" w:cstheme="majorBidi"/>
          <w:b/>
          <w:bCs/>
          <w:sz w:val="30"/>
          <w:szCs w:val="30"/>
        </w:rPr>
      </w:pPr>
      <w:r w:rsidRPr="006E33B9">
        <w:rPr>
          <w:rFonts w:asciiTheme="majorBidi" w:hAnsiTheme="majorBidi" w:cstheme="majorBidi" w:hint="cs"/>
          <w:b/>
          <w:bCs/>
          <w:sz w:val="30"/>
          <w:szCs w:val="30"/>
          <w:rtl/>
        </w:rPr>
        <w:t>وزارة التعليم العالي والبحث العلمي</w:t>
      </w:r>
    </w:p>
    <w:p w:rsidR="000E1827" w:rsidRDefault="000E1827" w:rsidP="000E1827">
      <w:pPr>
        <w:bidi/>
        <w:spacing w:before="120" w:after="120" w:line="240" w:lineRule="auto"/>
        <w:ind w:hanging="567"/>
        <w:jc w:val="center"/>
        <w:rPr>
          <w:rFonts w:asciiTheme="majorBidi" w:hAnsiTheme="majorBidi" w:cstheme="majorBidi"/>
          <w:b/>
          <w:bCs/>
          <w:sz w:val="30"/>
          <w:szCs w:val="30"/>
          <w:rtl/>
        </w:rPr>
      </w:pPr>
      <w:r w:rsidRPr="003D455D">
        <w:rPr>
          <w:rFonts w:asciiTheme="majorBidi" w:hAnsiTheme="majorBidi" w:cstheme="majorBidi" w:hint="cs"/>
          <w:b/>
          <w:bCs/>
          <w:sz w:val="30"/>
          <w:szCs w:val="30"/>
          <w:rtl/>
        </w:rPr>
        <w:t>المركز الجامعي مرسلي عبد الله - تيبازة-</w:t>
      </w:r>
    </w:p>
    <w:p w:rsidR="000E1827" w:rsidRPr="00FF1A13" w:rsidRDefault="000E1827" w:rsidP="000E1827">
      <w:pPr>
        <w:bidi/>
        <w:spacing w:before="120" w:after="120" w:line="240" w:lineRule="auto"/>
        <w:ind w:hanging="567"/>
        <w:jc w:val="center"/>
        <w:rPr>
          <w:rFonts w:asciiTheme="majorBidi" w:hAnsiTheme="majorBidi" w:cstheme="majorBidi"/>
          <w:b/>
          <w:bCs/>
          <w:sz w:val="30"/>
          <w:szCs w:val="30"/>
          <w:rtl/>
        </w:rPr>
      </w:pPr>
      <w:r>
        <w:rPr>
          <w:rFonts w:asciiTheme="majorBidi" w:hAnsiTheme="majorBidi" w:cstheme="majorBidi" w:hint="cs"/>
          <w:b/>
          <w:bCs/>
          <w:sz w:val="30"/>
          <w:szCs w:val="30"/>
          <w:rtl/>
        </w:rPr>
        <w:t xml:space="preserve">نموذج تصحيح </w:t>
      </w:r>
      <w:r w:rsidRPr="00FF1A13">
        <w:rPr>
          <w:rFonts w:asciiTheme="majorBidi" w:hAnsiTheme="majorBidi" w:cstheme="majorBidi" w:hint="cs"/>
          <w:b/>
          <w:bCs/>
          <w:sz w:val="30"/>
          <w:szCs w:val="30"/>
          <w:rtl/>
        </w:rPr>
        <w:t>إمتحان السداسي</w:t>
      </w:r>
      <w:bookmarkStart w:id="0" w:name="_GoBack"/>
      <w:bookmarkEnd w:id="0"/>
      <w:r w:rsidRPr="00FF1A13">
        <w:rPr>
          <w:rFonts w:asciiTheme="majorBidi" w:hAnsiTheme="majorBidi" w:cstheme="majorBidi" w:hint="cs"/>
          <w:b/>
          <w:bCs/>
          <w:sz w:val="30"/>
          <w:szCs w:val="30"/>
          <w:rtl/>
        </w:rPr>
        <w:t xml:space="preserve"> الأول في مقياس </w:t>
      </w:r>
      <w:r>
        <w:rPr>
          <w:rFonts w:asciiTheme="majorBidi" w:hAnsiTheme="majorBidi" w:cstheme="majorBidi" w:hint="cs"/>
          <w:b/>
          <w:bCs/>
          <w:sz w:val="30"/>
          <w:szCs w:val="30"/>
          <w:rtl/>
        </w:rPr>
        <w:t>ابستمولوجيا العلوم الإجتماعية</w:t>
      </w:r>
      <w:r w:rsidRPr="00FF1A13">
        <w:rPr>
          <w:rFonts w:asciiTheme="majorBidi" w:hAnsiTheme="majorBidi" w:cstheme="majorBidi" w:hint="cs"/>
          <w:b/>
          <w:bCs/>
          <w:sz w:val="30"/>
          <w:szCs w:val="30"/>
          <w:rtl/>
        </w:rPr>
        <w:t xml:space="preserve"> </w:t>
      </w:r>
    </w:p>
    <w:p w:rsidR="000E1827" w:rsidRDefault="000E1827" w:rsidP="000E1827">
      <w:pPr>
        <w:bidi/>
        <w:spacing w:before="120" w:after="120" w:line="240" w:lineRule="auto"/>
        <w:ind w:hanging="567"/>
        <w:jc w:val="center"/>
        <w:rPr>
          <w:rFonts w:asciiTheme="majorBidi" w:hAnsiTheme="majorBidi" w:cstheme="majorBidi"/>
          <w:b/>
          <w:bCs/>
          <w:sz w:val="30"/>
          <w:szCs w:val="30"/>
          <w:rtl/>
        </w:rPr>
      </w:pPr>
      <w:r w:rsidRPr="00FF1A13">
        <w:rPr>
          <w:rFonts w:asciiTheme="majorBidi" w:hAnsiTheme="majorBidi" w:cstheme="majorBidi" w:hint="cs"/>
          <w:b/>
          <w:bCs/>
          <w:sz w:val="30"/>
          <w:szCs w:val="30"/>
          <w:rtl/>
        </w:rPr>
        <w:t xml:space="preserve">للسنة الجامعية: </w:t>
      </w:r>
      <w:r>
        <w:rPr>
          <w:rFonts w:asciiTheme="majorBidi" w:hAnsiTheme="majorBidi" w:cstheme="majorBidi" w:hint="cs"/>
          <w:b/>
          <w:bCs/>
          <w:sz w:val="30"/>
          <w:szCs w:val="30"/>
          <w:rtl/>
        </w:rPr>
        <w:t>2023</w:t>
      </w:r>
      <w:r w:rsidRPr="00FF1A13">
        <w:rPr>
          <w:rFonts w:asciiTheme="majorBidi" w:hAnsiTheme="majorBidi" w:cstheme="majorBidi" w:hint="cs"/>
          <w:b/>
          <w:bCs/>
          <w:sz w:val="30"/>
          <w:szCs w:val="30"/>
          <w:rtl/>
        </w:rPr>
        <w:t>-</w:t>
      </w:r>
      <w:r>
        <w:rPr>
          <w:rFonts w:asciiTheme="majorBidi" w:hAnsiTheme="majorBidi" w:cstheme="majorBidi" w:hint="cs"/>
          <w:b/>
          <w:bCs/>
          <w:sz w:val="30"/>
          <w:szCs w:val="30"/>
          <w:rtl/>
        </w:rPr>
        <w:t>2024</w:t>
      </w:r>
    </w:p>
    <w:p w:rsidR="000E1827" w:rsidRPr="00FF1A13" w:rsidRDefault="000E1827" w:rsidP="000E1827">
      <w:pPr>
        <w:bidi/>
        <w:spacing w:before="120" w:after="120" w:line="240" w:lineRule="auto"/>
        <w:ind w:hanging="567"/>
        <w:jc w:val="center"/>
        <w:rPr>
          <w:rFonts w:asciiTheme="majorBidi" w:hAnsiTheme="majorBidi" w:cstheme="majorBidi"/>
          <w:b/>
          <w:bCs/>
          <w:sz w:val="30"/>
          <w:szCs w:val="30"/>
          <w:rtl/>
        </w:rPr>
      </w:pPr>
      <w:r>
        <w:rPr>
          <w:rFonts w:asciiTheme="majorBidi" w:hAnsiTheme="majorBidi" w:cstheme="majorBidi" w:hint="cs"/>
          <w:b/>
          <w:bCs/>
          <w:sz w:val="30"/>
          <w:szCs w:val="30"/>
          <w:rtl/>
        </w:rPr>
        <w:t>(سنة أولى جذع مشترك علوم إجتماعية)</w:t>
      </w:r>
    </w:p>
    <w:p w:rsidR="000E1827" w:rsidRPr="003D455D" w:rsidRDefault="000E1827" w:rsidP="000E1827">
      <w:pPr>
        <w:bidi/>
        <w:spacing w:before="120" w:after="120" w:line="300" w:lineRule="exact"/>
        <w:ind w:hanging="567"/>
        <w:jc w:val="both"/>
        <w:rPr>
          <w:rFonts w:asciiTheme="majorBidi" w:hAnsiTheme="majorBidi" w:cstheme="majorBidi"/>
          <w:b/>
          <w:bCs/>
          <w:sz w:val="30"/>
          <w:szCs w:val="30"/>
          <w:rtl/>
        </w:rPr>
      </w:pPr>
    </w:p>
    <w:p w:rsidR="000E1827" w:rsidRDefault="000E1827" w:rsidP="000E1827">
      <w:pPr>
        <w:bidi/>
        <w:spacing w:before="120" w:after="120" w:line="420" w:lineRule="exact"/>
        <w:ind w:left="-567"/>
        <w:jc w:val="both"/>
        <w:rPr>
          <w:rFonts w:asciiTheme="majorBidi" w:hAnsiTheme="majorBidi" w:cstheme="majorBidi"/>
          <w:b/>
          <w:bCs/>
          <w:sz w:val="32"/>
          <w:szCs w:val="32"/>
          <w:rtl/>
        </w:rPr>
      </w:pPr>
      <w:r>
        <w:rPr>
          <w:rFonts w:asciiTheme="majorBidi" w:hAnsiTheme="majorBidi" w:cstheme="majorBidi" w:hint="cs"/>
          <w:b/>
          <w:bCs/>
          <w:sz w:val="32"/>
          <w:szCs w:val="32"/>
          <w:rtl/>
        </w:rPr>
        <w:t>الجواب</w:t>
      </w:r>
      <w:r w:rsidRPr="003D455D">
        <w:rPr>
          <w:rFonts w:asciiTheme="majorBidi" w:hAnsiTheme="majorBidi" w:cstheme="majorBidi" w:hint="cs"/>
          <w:b/>
          <w:bCs/>
          <w:sz w:val="32"/>
          <w:szCs w:val="32"/>
          <w:rtl/>
        </w:rPr>
        <w:t xml:space="preserve"> الأول:</w:t>
      </w:r>
      <w:r w:rsidRPr="003D455D">
        <w:rPr>
          <w:rFonts w:asciiTheme="majorBidi" w:hAnsiTheme="majorBidi" w:cstheme="majorBidi" w:hint="cs"/>
          <w:sz w:val="32"/>
          <w:szCs w:val="32"/>
          <w:rtl/>
        </w:rPr>
        <w:t xml:space="preserve"> </w:t>
      </w:r>
      <w:r w:rsidRPr="00F84EA2">
        <w:rPr>
          <w:rFonts w:asciiTheme="majorBidi" w:hAnsiTheme="majorBidi" w:cstheme="majorBidi"/>
          <w:sz w:val="32"/>
          <w:szCs w:val="32"/>
          <w:rtl/>
        </w:rPr>
        <w:t>وف</w:t>
      </w:r>
      <w:r>
        <w:rPr>
          <w:rFonts w:asciiTheme="majorBidi" w:hAnsiTheme="majorBidi" w:cstheme="majorBidi" w:hint="cs"/>
          <w:sz w:val="32"/>
          <w:szCs w:val="32"/>
          <w:rtl/>
        </w:rPr>
        <w:t>ق</w:t>
      </w:r>
      <w:r w:rsidRPr="00F84EA2">
        <w:rPr>
          <w:rFonts w:asciiTheme="majorBidi" w:hAnsiTheme="majorBidi" w:cstheme="majorBidi"/>
          <w:sz w:val="32"/>
          <w:szCs w:val="32"/>
          <w:rtl/>
        </w:rPr>
        <w:t>ا لنظرية الإبستمولوجيا</w:t>
      </w:r>
      <w:r>
        <w:rPr>
          <w:rFonts w:asciiTheme="majorBidi" w:hAnsiTheme="majorBidi" w:cstheme="majorBidi" w:hint="cs"/>
          <w:sz w:val="32"/>
          <w:szCs w:val="32"/>
          <w:rtl/>
        </w:rPr>
        <w:t>،</w:t>
      </w:r>
      <w:r w:rsidRPr="00F84EA2">
        <w:rPr>
          <w:rFonts w:asciiTheme="majorBidi" w:hAnsiTheme="majorBidi" w:cstheme="majorBidi"/>
          <w:sz w:val="32"/>
          <w:szCs w:val="32"/>
          <w:rtl/>
        </w:rPr>
        <w:t xml:space="preserve"> فإن للمعرفة </w:t>
      </w:r>
      <w:r>
        <w:rPr>
          <w:rFonts w:asciiTheme="majorBidi" w:hAnsiTheme="majorBidi" w:cstheme="majorBidi" w:hint="cs"/>
          <w:sz w:val="32"/>
          <w:szCs w:val="32"/>
          <w:rtl/>
        </w:rPr>
        <w:t>أربعة (4)</w:t>
      </w:r>
      <w:r w:rsidRPr="00F84EA2">
        <w:rPr>
          <w:rFonts w:asciiTheme="majorBidi" w:hAnsiTheme="majorBidi" w:cstheme="majorBidi"/>
          <w:sz w:val="32"/>
          <w:szCs w:val="32"/>
          <w:rtl/>
        </w:rPr>
        <w:t xml:space="preserve"> مصادر أساسية يمكن توظيفها في عملية البحث</w:t>
      </w:r>
      <w:r>
        <w:rPr>
          <w:rFonts w:asciiTheme="majorBidi" w:hAnsiTheme="majorBidi" w:cstheme="majorBidi" w:hint="cs"/>
          <w:sz w:val="32"/>
          <w:szCs w:val="32"/>
          <w:rtl/>
        </w:rPr>
        <w:t>، أذكرها</w:t>
      </w:r>
      <w:r w:rsidRPr="003D455D">
        <w:rPr>
          <w:rFonts w:asciiTheme="majorBidi" w:hAnsiTheme="majorBidi" w:cstheme="majorBidi" w:hint="cs"/>
          <w:sz w:val="32"/>
          <w:szCs w:val="32"/>
          <w:rtl/>
        </w:rPr>
        <w:t xml:space="preserve"> ؟  </w:t>
      </w:r>
      <w:r w:rsidRPr="003D455D">
        <w:rPr>
          <w:rFonts w:asciiTheme="majorBidi" w:hAnsiTheme="majorBidi" w:cstheme="majorBidi" w:hint="cs"/>
          <w:b/>
          <w:bCs/>
          <w:sz w:val="32"/>
          <w:szCs w:val="32"/>
          <w:rtl/>
        </w:rPr>
        <w:t>(</w:t>
      </w:r>
      <w:r>
        <w:rPr>
          <w:rFonts w:asciiTheme="majorBidi" w:hAnsiTheme="majorBidi" w:cstheme="majorBidi" w:hint="cs"/>
          <w:b/>
          <w:bCs/>
          <w:sz w:val="32"/>
          <w:szCs w:val="32"/>
          <w:rtl/>
        </w:rPr>
        <w:t>05</w:t>
      </w:r>
      <w:r w:rsidRPr="003D455D">
        <w:rPr>
          <w:rFonts w:asciiTheme="majorBidi" w:hAnsiTheme="majorBidi" w:cstheme="majorBidi" w:hint="cs"/>
          <w:b/>
          <w:bCs/>
          <w:sz w:val="32"/>
          <w:szCs w:val="32"/>
          <w:rtl/>
        </w:rPr>
        <w:t xml:space="preserve"> ن)</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b/>
          <w:bCs/>
          <w:sz w:val="28"/>
          <w:szCs w:val="28"/>
          <w:rtl/>
        </w:rPr>
        <w:t>المعرفة البديهية:</w:t>
      </w:r>
      <w:r w:rsidRPr="006409E6">
        <w:rPr>
          <w:rFonts w:ascii="Simplified Arabic" w:hAnsi="Simplified Arabic" w:cs="Simplified Arabic"/>
          <w:sz w:val="28"/>
          <w:szCs w:val="28"/>
          <w:rtl/>
        </w:rPr>
        <w:t xml:space="preserve"> تعتمد هذه المعرفة على حدس الإنسان، وإيمانه، ومعتقداته، وما إلى ذلك من مثل هذه الأمور، وتلعب المشاعر الإنسانية دورًا مهمًا في تحديد معالم المعرفة البديهية، يفوق دور الاعتماد المطلق على الحقائق</w:t>
      </w:r>
      <w:r w:rsidRPr="006409E6">
        <w:rPr>
          <w:rFonts w:ascii="Simplified Arabic" w:hAnsi="Simplified Arabic" w:cs="Simplified Arabic"/>
          <w:sz w:val="28"/>
          <w:szCs w:val="28"/>
        </w:rPr>
        <w:t>.</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b/>
          <w:bCs/>
          <w:sz w:val="28"/>
          <w:szCs w:val="28"/>
          <w:rtl/>
        </w:rPr>
        <w:t>المعرفة الاستبدادية:</w:t>
      </w:r>
      <w:r w:rsidRPr="006409E6">
        <w:rPr>
          <w:rFonts w:ascii="Simplified Arabic" w:hAnsi="Simplified Arabic" w:cs="Simplified Arabic"/>
          <w:sz w:val="28"/>
          <w:szCs w:val="28"/>
          <w:rtl/>
        </w:rPr>
        <w:t xml:space="preserve"> تعتمد المعرفة الاستبدادية على المعلومات التي يجري اكتسابها من خلال الكتب، والمقالات، وآراء الخبراء، والجهات المختصة، وغيرهم</w:t>
      </w:r>
      <w:r w:rsidRPr="006409E6">
        <w:rPr>
          <w:rFonts w:ascii="Simplified Arabic" w:hAnsi="Simplified Arabic" w:cs="Simplified Arabic"/>
          <w:sz w:val="28"/>
          <w:szCs w:val="28"/>
        </w:rPr>
        <w:t>.</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b/>
          <w:bCs/>
          <w:sz w:val="28"/>
          <w:szCs w:val="28"/>
          <w:rtl/>
        </w:rPr>
        <w:t>المعرفة المنطقية:</w:t>
      </w:r>
      <w:r w:rsidRPr="006409E6">
        <w:rPr>
          <w:rFonts w:ascii="Simplified Arabic" w:hAnsi="Simplified Arabic" w:cs="Simplified Arabic"/>
          <w:sz w:val="28"/>
          <w:szCs w:val="28"/>
          <w:rtl/>
        </w:rPr>
        <w:t xml:space="preserve"> يتم في هذا النوع من المعرفة اكتساب المعلومات من خلال بناء معرفة جديدة عبر تطبيق التفكير المنطقي واتباع قواعده</w:t>
      </w:r>
      <w:r w:rsidRPr="006409E6">
        <w:rPr>
          <w:rFonts w:ascii="Simplified Arabic" w:hAnsi="Simplified Arabic" w:cs="Simplified Arabic"/>
          <w:sz w:val="28"/>
          <w:szCs w:val="28"/>
        </w:rPr>
        <w:t>.</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b/>
          <w:bCs/>
          <w:sz w:val="28"/>
          <w:szCs w:val="28"/>
          <w:rtl/>
        </w:rPr>
        <w:t>المعرفة التجريبية:</w:t>
      </w:r>
      <w:r w:rsidRPr="006409E6">
        <w:rPr>
          <w:rFonts w:ascii="Simplified Arabic" w:hAnsi="Simplified Arabic" w:cs="Simplified Arabic"/>
          <w:sz w:val="28"/>
          <w:szCs w:val="28"/>
          <w:rtl/>
        </w:rPr>
        <w:t xml:space="preserve"> يتم الاعتماد هنا على الحقائق التي تمتاز بموضوعيتها، والتي لها مبادئ راسخة، ويمكن إثباتها والاستعانة بها</w:t>
      </w:r>
      <w:r w:rsidRPr="006409E6">
        <w:rPr>
          <w:rFonts w:ascii="Simplified Arabic" w:hAnsi="Simplified Arabic" w:cs="Simplified Arabic"/>
          <w:sz w:val="28"/>
          <w:szCs w:val="28"/>
        </w:rPr>
        <w:t>.</w:t>
      </w:r>
    </w:p>
    <w:p w:rsidR="000E1827" w:rsidRDefault="000E1827" w:rsidP="000E1827">
      <w:pPr>
        <w:bidi/>
        <w:spacing w:before="120" w:after="120" w:line="420" w:lineRule="exact"/>
        <w:ind w:left="-567" w:right="426"/>
        <w:jc w:val="both"/>
        <w:rPr>
          <w:rFonts w:ascii="Simplified Arabic" w:hAnsi="Simplified Arabic" w:cs="Simplified Arabic"/>
          <w:b/>
          <w:bCs/>
          <w:sz w:val="30"/>
          <w:szCs w:val="30"/>
          <w:rtl/>
        </w:rPr>
      </w:pPr>
      <w:r>
        <w:rPr>
          <w:rFonts w:ascii="Simplified Arabic" w:hAnsi="Simplified Arabic" w:cs="Simplified Arabic" w:hint="cs"/>
          <w:b/>
          <w:bCs/>
          <w:sz w:val="30"/>
          <w:szCs w:val="30"/>
          <w:rtl/>
        </w:rPr>
        <w:t>الجواب</w:t>
      </w:r>
      <w:r w:rsidRPr="006E33B9">
        <w:rPr>
          <w:rFonts w:ascii="Simplified Arabic" w:hAnsi="Simplified Arabic" w:cs="Simplified Arabic"/>
          <w:b/>
          <w:bCs/>
          <w:sz w:val="30"/>
          <w:szCs w:val="30"/>
          <w:rtl/>
        </w:rPr>
        <w:t xml:space="preserve"> الثاني:</w:t>
      </w:r>
      <w:r w:rsidRPr="006E33B9">
        <w:rPr>
          <w:rFonts w:ascii="Simplified Arabic" w:hAnsi="Simplified Arabic" w:cs="Simplified Arabic"/>
          <w:sz w:val="30"/>
          <w:szCs w:val="30"/>
          <w:rtl/>
        </w:rPr>
        <w:t xml:space="preserve"> على ضوء ما درست أعط تعريف للإبستمولوجيا مع ذكر أهميتها في البحوث الإجتماعية ؟   </w:t>
      </w:r>
      <w:r w:rsidRPr="006E33B9">
        <w:rPr>
          <w:rFonts w:ascii="Simplified Arabic" w:hAnsi="Simplified Arabic" w:cs="Simplified Arabic"/>
          <w:b/>
          <w:bCs/>
          <w:sz w:val="30"/>
          <w:szCs w:val="30"/>
          <w:rtl/>
        </w:rPr>
        <w:t>(05 ن)</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hint="cs"/>
          <w:sz w:val="28"/>
          <w:szCs w:val="28"/>
          <w:rtl/>
        </w:rPr>
        <w:t>ت</w:t>
      </w:r>
      <w:r w:rsidRPr="006409E6">
        <w:rPr>
          <w:rFonts w:ascii="Simplified Arabic" w:hAnsi="Simplified Arabic" w:cs="Simplified Arabic"/>
          <w:sz w:val="28"/>
          <w:szCs w:val="28"/>
          <w:rtl/>
        </w:rPr>
        <w:t>عد الابستيمولوجيا كدراسة لـ: طبيعة المعرفة، والشّرح والتبرير، وعقلانيّة الاعتقاد وبالتالي فهي تقوم على الدراسة النقدية لمبادئ العلوم المختلفة، وفروضها ونتائجها وتهدف إلى تحديد أصلها المنطقي وقيمتها ونتائجها الموضوعية، وتعتبر أحد فروع الفلسفة الذي يبحث في أصل المعرفة، وتكوينها، ومناهجها وصحت</w:t>
      </w:r>
      <w:r>
        <w:rPr>
          <w:rFonts w:ascii="Simplified Arabic" w:hAnsi="Simplified Arabic" w:cs="Simplified Arabic" w:hint="cs"/>
          <w:sz w:val="28"/>
          <w:szCs w:val="28"/>
          <w:rtl/>
        </w:rPr>
        <w:t>ها</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sz w:val="28"/>
          <w:szCs w:val="28"/>
          <w:rtl/>
        </w:rPr>
        <w:t>تساهم الإبستمولوجيا في تطور العلوم المتنوعة التي تهم البشرية؛ فهي تمهد الطريق أمام المختصين للتوصل للمعلومات والنتائج عبر عمليات التحليل، والفهم، والاستنتاج، والاستقراء، مما يمنح المخرجات المعرفية الناتجة عن هذه العمليات مصداقية بسبب اعتمادها على أسس علمية وصحيحة، بعيدًا عن الأخطاء التي قد تُحدث خللاً في هذه العلوم وتطبيقاتها</w:t>
      </w:r>
      <w:r w:rsidRPr="006409E6">
        <w:rPr>
          <w:rFonts w:ascii="Simplified Arabic" w:hAnsi="Simplified Arabic" w:cs="Simplified Arabic"/>
          <w:sz w:val="28"/>
          <w:szCs w:val="28"/>
        </w:rPr>
        <w:t>.</w:t>
      </w:r>
    </w:p>
    <w:p w:rsidR="000E1827" w:rsidRPr="006409E6" w:rsidRDefault="000E1827" w:rsidP="000E1827">
      <w:pPr>
        <w:bidi/>
        <w:spacing w:after="0" w:line="240" w:lineRule="auto"/>
        <w:ind w:left="-567"/>
        <w:jc w:val="both"/>
        <w:rPr>
          <w:rFonts w:ascii="Simplified Arabic" w:hAnsi="Simplified Arabic" w:cs="Simplified Arabic"/>
          <w:sz w:val="28"/>
          <w:szCs w:val="28"/>
        </w:rPr>
      </w:pPr>
      <w:r w:rsidRPr="006409E6">
        <w:rPr>
          <w:rFonts w:ascii="Simplified Arabic" w:hAnsi="Simplified Arabic" w:cs="Simplified Arabic"/>
          <w:sz w:val="28"/>
          <w:szCs w:val="28"/>
          <w:rtl/>
        </w:rPr>
        <w:t>تنظم الإبستمولوجيا عمل الباحثين في مسارٍ صحيح، وتجنبهم الوقوع في الأخطاء التي تؤثر سلبًا على المعرفة التي يسعون للتوصل إليها، كما تساهم الإبستمولوجيا في توجيه الباحثين لاختيار المصادر السليمة، وتجنب المصادر المتناقضة</w:t>
      </w:r>
      <w:r w:rsidRPr="006409E6">
        <w:rPr>
          <w:rFonts w:ascii="Simplified Arabic" w:hAnsi="Simplified Arabic" w:cs="Simplified Arabic"/>
          <w:sz w:val="28"/>
          <w:szCs w:val="28"/>
        </w:rPr>
        <w:t>.</w:t>
      </w:r>
    </w:p>
    <w:p w:rsidR="000E1827" w:rsidRDefault="000E1827" w:rsidP="000E1827">
      <w:pPr>
        <w:bidi/>
        <w:spacing w:after="0" w:line="240" w:lineRule="auto"/>
        <w:ind w:left="-567"/>
        <w:jc w:val="both"/>
        <w:rPr>
          <w:rtl/>
        </w:rPr>
      </w:pPr>
      <w:r w:rsidRPr="006409E6">
        <w:rPr>
          <w:rFonts w:ascii="Simplified Arabic" w:hAnsi="Simplified Arabic" w:cs="Simplified Arabic"/>
          <w:sz w:val="28"/>
          <w:szCs w:val="28"/>
          <w:rtl/>
        </w:rPr>
        <w:t>تساعد الإبستمولوجيا الأفراد في تقييم الأمور التي يتعرضون لها بإحساسهم وإدراكهم، بالإضافة إلى أنها تساعدهم في تحديد مواضع الخطأ في المسائل والمواضيع</w:t>
      </w:r>
      <w:r>
        <w:t>.</w:t>
      </w:r>
    </w:p>
    <w:p w:rsidR="000E1827" w:rsidRDefault="000E1827" w:rsidP="000E1827">
      <w:pPr>
        <w:bidi/>
        <w:spacing w:after="0" w:line="240" w:lineRule="auto"/>
        <w:ind w:left="-567"/>
        <w:jc w:val="both"/>
        <w:rPr>
          <w:rtl/>
        </w:rPr>
      </w:pPr>
    </w:p>
    <w:p w:rsidR="000E1827" w:rsidRDefault="000E1827" w:rsidP="008F61C3">
      <w:pPr>
        <w:spacing w:after="0" w:line="240" w:lineRule="auto"/>
        <w:ind w:left="-567" w:right="-567"/>
        <w:jc w:val="right"/>
        <w:rPr>
          <w:rFonts w:ascii="Simplified Arabic" w:hAnsi="Simplified Arabic" w:cs="Simplified Arabic"/>
          <w:b/>
          <w:bCs/>
          <w:sz w:val="30"/>
          <w:szCs w:val="30"/>
          <w:rtl/>
        </w:rPr>
      </w:pPr>
      <w:r>
        <w:rPr>
          <w:rFonts w:asciiTheme="majorBidi" w:hAnsiTheme="majorBidi" w:cstheme="majorBidi"/>
          <w:b/>
          <w:bCs/>
          <w:sz w:val="32"/>
          <w:szCs w:val="32"/>
          <w:rtl/>
        </w:rPr>
        <w:br w:type="page"/>
      </w:r>
      <w:r>
        <w:rPr>
          <w:rFonts w:ascii="Simplified Arabic" w:hAnsi="Simplified Arabic" w:cs="Simplified Arabic" w:hint="cs"/>
          <w:b/>
          <w:bCs/>
          <w:sz w:val="30"/>
          <w:szCs w:val="30"/>
          <w:rtl/>
        </w:rPr>
        <w:lastRenderedPageBreak/>
        <w:t>الجواب</w:t>
      </w:r>
      <w:r w:rsidRPr="006E33B9">
        <w:rPr>
          <w:rFonts w:ascii="Simplified Arabic" w:hAnsi="Simplified Arabic" w:cs="Simplified Arabic" w:hint="cs"/>
          <w:b/>
          <w:bCs/>
          <w:sz w:val="30"/>
          <w:szCs w:val="30"/>
          <w:rtl/>
        </w:rPr>
        <w:t xml:space="preserve"> الثالث:</w:t>
      </w:r>
      <w:r w:rsidRPr="006E33B9">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هناك عدة أسس أساسية ترتكز عليها الإبستمولوجيا، أذكرها (بدون شرح) </w:t>
      </w:r>
      <w:r w:rsidRPr="006E33B9">
        <w:rPr>
          <w:rFonts w:ascii="Simplified Arabic" w:hAnsi="Simplified Arabic" w:cs="Simplified Arabic" w:hint="cs"/>
          <w:sz w:val="30"/>
          <w:szCs w:val="30"/>
          <w:rtl/>
        </w:rPr>
        <w:t xml:space="preserve">؟    </w:t>
      </w:r>
      <w:r w:rsidRPr="006E33B9">
        <w:rPr>
          <w:rFonts w:ascii="Simplified Arabic" w:hAnsi="Simplified Arabic" w:cs="Simplified Arabic" w:hint="cs"/>
          <w:b/>
          <w:bCs/>
          <w:sz w:val="30"/>
          <w:szCs w:val="30"/>
          <w:rtl/>
        </w:rPr>
        <w:t>(05 ن)</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sidRPr="00F46E79">
        <w:rPr>
          <w:rFonts w:ascii="Simplified Arabic" w:hAnsi="Simplified Arabic" w:cs="Simplified Arabic"/>
          <w:sz w:val="28"/>
          <w:szCs w:val="28"/>
          <w:shd w:val="clear" w:color="auto" w:fill="FFFFFF"/>
          <w:rtl/>
        </w:rPr>
        <w:t>علم الإبستمولوجيا يعني دراسة المعرفة والجدل حول الطرق التي يمكننا من خلالها الوصول إلى الحقائق عن الواقع. وهناك عدة أسس أساسية لعلم الإبستمولوجيا وهي</w:t>
      </w:r>
      <w:r w:rsidRPr="00F46E79">
        <w:rPr>
          <w:rFonts w:ascii="Simplified Arabic" w:hAnsi="Simplified Arabic" w:cs="Simplified Arabic"/>
          <w:sz w:val="28"/>
          <w:szCs w:val="28"/>
          <w:shd w:val="clear" w:color="auto" w:fill="FFFFFF"/>
        </w:rPr>
        <w:t>:</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1</w:t>
      </w:r>
      <w:r w:rsidRPr="00F46E79">
        <w:rPr>
          <w:rFonts w:ascii="Simplified Arabic" w:hAnsi="Simplified Arabic" w:cs="Simplified Arabic"/>
          <w:sz w:val="28"/>
          <w:szCs w:val="28"/>
          <w:shd w:val="clear" w:color="auto" w:fill="FFFFFF"/>
        </w:rPr>
        <w:t xml:space="preserve"> </w:t>
      </w:r>
      <w:r>
        <w:rPr>
          <w:rFonts w:ascii="Simplified Arabic" w:hAnsi="Simplified Arabic" w:cs="Simplified Arabic" w:hint="cs"/>
          <w:sz w:val="28"/>
          <w:szCs w:val="28"/>
          <w:shd w:val="clear" w:color="auto" w:fill="FFFFFF"/>
          <w:rtl/>
        </w:rPr>
        <w:t xml:space="preserve">- </w:t>
      </w:r>
      <w:r w:rsidRPr="00F46E79">
        <w:rPr>
          <w:rFonts w:ascii="Simplified Arabic" w:hAnsi="Simplified Arabic" w:cs="Simplified Arabic"/>
          <w:sz w:val="28"/>
          <w:szCs w:val="28"/>
          <w:shd w:val="clear" w:color="auto" w:fill="FFFFFF"/>
          <w:rtl/>
        </w:rPr>
        <w:t xml:space="preserve">الشك: </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2-</w:t>
      </w:r>
      <w:r w:rsidRPr="00F46E79">
        <w:rPr>
          <w:rFonts w:ascii="Simplified Arabic" w:hAnsi="Simplified Arabic" w:cs="Simplified Arabic"/>
          <w:sz w:val="28"/>
          <w:szCs w:val="28"/>
          <w:shd w:val="clear" w:color="auto" w:fill="FFFFFF"/>
        </w:rPr>
        <w:t xml:space="preserve"> </w:t>
      </w:r>
      <w:r w:rsidRPr="00F46E79">
        <w:rPr>
          <w:rFonts w:ascii="Simplified Arabic" w:hAnsi="Simplified Arabic" w:cs="Simplified Arabic"/>
          <w:sz w:val="28"/>
          <w:szCs w:val="28"/>
          <w:shd w:val="clear" w:color="auto" w:fill="FFFFFF"/>
          <w:rtl/>
        </w:rPr>
        <w:t>الواقعية</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3-</w:t>
      </w:r>
      <w:r w:rsidRPr="00F46E79">
        <w:rPr>
          <w:rFonts w:ascii="Simplified Arabic" w:hAnsi="Simplified Arabic" w:cs="Simplified Arabic"/>
          <w:sz w:val="28"/>
          <w:szCs w:val="28"/>
          <w:shd w:val="clear" w:color="auto" w:fill="FFFFFF"/>
        </w:rPr>
        <w:t xml:space="preserve"> </w:t>
      </w:r>
      <w:r w:rsidRPr="00F46E79">
        <w:rPr>
          <w:rFonts w:ascii="Simplified Arabic" w:hAnsi="Simplified Arabic" w:cs="Simplified Arabic"/>
          <w:sz w:val="28"/>
          <w:szCs w:val="28"/>
          <w:shd w:val="clear" w:color="auto" w:fill="FFFFFF"/>
          <w:rtl/>
        </w:rPr>
        <w:t>العلمية</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4-</w:t>
      </w:r>
      <w:r w:rsidRPr="00F46E79">
        <w:rPr>
          <w:rFonts w:ascii="Simplified Arabic" w:hAnsi="Simplified Arabic" w:cs="Simplified Arabic"/>
          <w:sz w:val="28"/>
          <w:szCs w:val="28"/>
          <w:shd w:val="clear" w:color="auto" w:fill="FFFFFF"/>
        </w:rPr>
        <w:t xml:space="preserve"> </w:t>
      </w:r>
      <w:r w:rsidRPr="00F46E79">
        <w:rPr>
          <w:rFonts w:ascii="Simplified Arabic" w:hAnsi="Simplified Arabic" w:cs="Simplified Arabic"/>
          <w:sz w:val="28"/>
          <w:szCs w:val="28"/>
          <w:shd w:val="clear" w:color="auto" w:fill="FFFFFF"/>
          <w:rtl/>
        </w:rPr>
        <w:t xml:space="preserve">السياق: </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5-</w:t>
      </w:r>
      <w:r w:rsidRPr="00042C31">
        <w:rPr>
          <w:rFonts w:ascii="Simplified Arabic" w:hAnsi="Simplified Arabic" w:cs="Simplified Arabic"/>
          <w:sz w:val="28"/>
          <w:szCs w:val="28"/>
          <w:shd w:val="clear" w:color="auto" w:fill="FFFFFF"/>
        </w:rPr>
        <w:t> </w:t>
      </w:r>
      <w:hyperlink r:id="rId7" w:history="1">
        <w:r w:rsidRPr="00042C31">
          <w:rPr>
            <w:rFonts w:ascii="Simplified Arabic" w:hAnsi="Simplified Arabic" w:cs="Simplified Arabic"/>
            <w:sz w:val="28"/>
            <w:szCs w:val="28"/>
            <w:rtl/>
          </w:rPr>
          <w:t>المنهجية العلمية</w:t>
        </w:r>
      </w:hyperlink>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6- الموضوعية.</w:t>
      </w:r>
    </w:p>
    <w:p w:rsidR="000E1827" w:rsidRDefault="000E1827" w:rsidP="008F61C3">
      <w:pPr>
        <w:bidi/>
        <w:spacing w:after="0" w:line="240" w:lineRule="auto"/>
        <w:jc w:val="both"/>
        <w:rPr>
          <w:rFonts w:ascii="Simplified Arabic" w:hAnsi="Simplified Arabic" w:cs="Simplified Arabic"/>
          <w:sz w:val="28"/>
          <w:szCs w:val="28"/>
          <w:shd w:val="clear" w:color="auto" w:fill="FFFFFF"/>
          <w:rtl/>
        </w:rPr>
      </w:pPr>
      <w:r>
        <w:rPr>
          <w:rFonts w:ascii="Simplified Arabic" w:hAnsi="Simplified Arabic" w:cs="Simplified Arabic" w:hint="cs"/>
          <w:sz w:val="28"/>
          <w:szCs w:val="28"/>
          <w:shd w:val="clear" w:color="auto" w:fill="FFFFFF"/>
          <w:rtl/>
        </w:rPr>
        <w:t>7- اليقين (الإستنتاج).</w:t>
      </w:r>
    </w:p>
    <w:p w:rsidR="008F61C3" w:rsidRDefault="008F61C3" w:rsidP="000E1827">
      <w:pPr>
        <w:ind w:right="-567"/>
        <w:jc w:val="right"/>
        <w:rPr>
          <w:rFonts w:ascii="Simplified Arabic" w:hAnsi="Simplified Arabic" w:cs="Simplified Arabic"/>
          <w:b/>
          <w:bCs/>
          <w:sz w:val="30"/>
          <w:szCs w:val="30"/>
          <w:rtl/>
        </w:rPr>
      </w:pPr>
    </w:p>
    <w:p w:rsidR="000E1827" w:rsidRDefault="000E1827" w:rsidP="000E1827">
      <w:pPr>
        <w:ind w:right="-567"/>
        <w:jc w:val="right"/>
        <w:rPr>
          <w:rFonts w:ascii="Simplified Arabic" w:hAnsi="Simplified Arabic" w:cs="Simplified Arabic"/>
          <w:b/>
          <w:bCs/>
          <w:sz w:val="30"/>
          <w:szCs w:val="30"/>
          <w:rtl/>
        </w:rPr>
      </w:pPr>
      <w:r>
        <w:rPr>
          <w:rFonts w:ascii="Simplified Arabic" w:hAnsi="Simplified Arabic" w:cs="Simplified Arabic" w:hint="cs"/>
          <w:b/>
          <w:bCs/>
          <w:sz w:val="30"/>
          <w:szCs w:val="30"/>
          <w:rtl/>
        </w:rPr>
        <w:t>الجواب</w:t>
      </w:r>
      <w:r w:rsidRPr="006E33B9">
        <w:rPr>
          <w:rFonts w:ascii="Simplified Arabic" w:hAnsi="Simplified Arabic" w:cs="Simplified Arabic" w:hint="cs"/>
          <w:b/>
          <w:bCs/>
          <w:sz w:val="30"/>
          <w:szCs w:val="30"/>
          <w:rtl/>
        </w:rPr>
        <w:t xml:space="preserve"> </w:t>
      </w:r>
      <w:r>
        <w:rPr>
          <w:rFonts w:ascii="Simplified Arabic" w:hAnsi="Simplified Arabic" w:cs="Simplified Arabic" w:hint="cs"/>
          <w:b/>
          <w:bCs/>
          <w:sz w:val="30"/>
          <w:szCs w:val="30"/>
          <w:rtl/>
        </w:rPr>
        <w:t>الرابع</w:t>
      </w:r>
      <w:r w:rsidRPr="006E33B9">
        <w:rPr>
          <w:rFonts w:ascii="Simplified Arabic" w:hAnsi="Simplified Arabic" w:cs="Simplified Arabic" w:hint="cs"/>
          <w:b/>
          <w:bCs/>
          <w:sz w:val="30"/>
          <w:szCs w:val="30"/>
          <w:rtl/>
        </w:rPr>
        <w:t>:</w:t>
      </w:r>
      <w:r w:rsidRPr="006E33B9">
        <w:rPr>
          <w:rFonts w:ascii="Simplified Arabic" w:hAnsi="Simplified Arabic" w:cs="Simplified Arabic" w:hint="cs"/>
          <w:sz w:val="30"/>
          <w:szCs w:val="30"/>
          <w:rtl/>
        </w:rPr>
        <w:t xml:space="preserve"> </w:t>
      </w:r>
      <w:r>
        <w:rPr>
          <w:rFonts w:ascii="Simplified Arabic" w:hAnsi="Simplified Arabic" w:cs="Simplified Arabic" w:hint="cs"/>
          <w:sz w:val="30"/>
          <w:szCs w:val="30"/>
          <w:rtl/>
        </w:rPr>
        <w:t xml:space="preserve">أذكر أهم خصائص الروح العلمية، مع الشرح الوجيز </w:t>
      </w:r>
      <w:r w:rsidRPr="006E33B9">
        <w:rPr>
          <w:rFonts w:ascii="Simplified Arabic" w:hAnsi="Simplified Arabic" w:cs="Simplified Arabic" w:hint="cs"/>
          <w:sz w:val="30"/>
          <w:szCs w:val="30"/>
          <w:rtl/>
        </w:rPr>
        <w:t xml:space="preserve">؟    </w:t>
      </w:r>
      <w:r w:rsidRPr="006E33B9">
        <w:rPr>
          <w:rFonts w:ascii="Simplified Arabic" w:hAnsi="Simplified Arabic" w:cs="Simplified Arabic" w:hint="cs"/>
          <w:b/>
          <w:bCs/>
          <w:sz w:val="30"/>
          <w:szCs w:val="30"/>
          <w:rtl/>
        </w:rPr>
        <w:t>(05 ن)</w:t>
      </w:r>
    </w:p>
    <w:p w:rsidR="000E1827" w:rsidRPr="00735EBF"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735EBF">
        <w:rPr>
          <w:rFonts w:ascii="Simplified Arabic" w:hAnsi="Simplified Arabic" w:cs="Simplified Arabic"/>
          <w:b/>
          <w:bCs/>
          <w:sz w:val="28"/>
          <w:szCs w:val="28"/>
          <w:rtl/>
        </w:rPr>
        <w:t>1- الملاحظة</w:t>
      </w:r>
      <w:r>
        <w:rPr>
          <w:rFonts w:ascii="Simplified Arabic" w:hAnsi="Simplified Arabic" w:cs="Simplified Arabic" w:hint="cs"/>
          <w:b/>
          <w:bCs/>
          <w:sz w:val="28"/>
          <w:szCs w:val="28"/>
          <w:rtl/>
        </w:rPr>
        <w:t>:</w:t>
      </w:r>
    </w:p>
    <w:p w:rsidR="000E1827" w:rsidRPr="00735EBF"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735EBF">
        <w:rPr>
          <w:rFonts w:ascii="Simplified Arabic" w:hAnsi="Simplified Arabic" w:cs="Simplified Arabic"/>
          <w:sz w:val="28"/>
          <w:szCs w:val="28"/>
          <w:rtl/>
        </w:rPr>
        <w:t>   الملاحظة في البحث العلمي هي الفضول والاهتمام بشيء معين، فهي مرادف للرغبة الإيجابية في الإطلاع. وهذه الصفة تتواجد عند جميع الأشخاص لكن بدرجات متفاوتة لكن وجودها عند الباحث بدرجة عالية أمر ضروري، فالباحث من خلال ملاحظته يسعى دائما لمعرفة أي شيء عن كل شيء، وبالتالي فإن روح الملاحظة هي روح فضولية.</w:t>
      </w:r>
    </w:p>
    <w:p w:rsidR="000E1827" w:rsidRPr="00735EBF" w:rsidRDefault="000E1827" w:rsidP="008F61C3">
      <w:pPr>
        <w:pStyle w:val="NormalWeb"/>
        <w:shd w:val="clear" w:color="auto" w:fill="FFFFFF"/>
        <w:bidi/>
        <w:spacing w:after="0"/>
        <w:ind w:left="-567"/>
        <w:jc w:val="both"/>
        <w:rPr>
          <w:rFonts w:ascii="Simplified Arabic" w:hAnsi="Simplified Arabic" w:cs="Simplified Arabic"/>
          <w:sz w:val="28"/>
          <w:szCs w:val="28"/>
          <w:rtl/>
        </w:rPr>
      </w:pPr>
      <w:r>
        <w:rPr>
          <w:rStyle w:val="lev"/>
          <w:rFonts w:ascii="Open Sans" w:hAnsi="Open Sans"/>
          <w:color w:val="333333"/>
          <w:sz w:val="25"/>
          <w:szCs w:val="25"/>
          <w:rtl/>
        </w:rPr>
        <w:t xml:space="preserve">  </w:t>
      </w:r>
    </w:p>
    <w:p w:rsidR="000E1827" w:rsidRPr="00735EBF"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735EBF">
        <w:rPr>
          <w:rFonts w:ascii="Simplified Arabic" w:hAnsi="Simplified Arabic" w:cs="Simplified Arabic"/>
          <w:b/>
          <w:bCs/>
          <w:sz w:val="28"/>
          <w:szCs w:val="28"/>
          <w:rtl/>
        </w:rPr>
        <w:t>2-المساءلة</w:t>
      </w:r>
      <w:r>
        <w:rPr>
          <w:rFonts w:ascii="Simplified Arabic" w:hAnsi="Simplified Arabic" w:cs="Simplified Arabic" w:hint="cs"/>
          <w:b/>
          <w:bCs/>
          <w:sz w:val="28"/>
          <w:szCs w:val="28"/>
          <w:rtl/>
        </w:rPr>
        <w:t>:</w:t>
      </w:r>
    </w:p>
    <w:p w:rsidR="000E182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735EBF">
        <w:rPr>
          <w:rFonts w:ascii="Simplified Arabic" w:hAnsi="Simplified Arabic" w:cs="Simplified Arabic"/>
          <w:sz w:val="28"/>
          <w:szCs w:val="28"/>
          <w:rtl/>
        </w:rPr>
        <w:t>   يقول غاستون باشلار "بالنسبة إلى الروح العلمية، فإن كل معرفة هي جواب لسؤال. إذا لم يكن هناك سؤال، لا يمكن أن تكون هناك معرفة علمية". فالمعرفة العلمية تنطلق من المساءلة التي تعتبر بمثابة المفتاح الذي لا غنى عنه لفتح أبواب المعرفة، فالملاحظة في العلم لا تتم دون تحضير حيث يجب أن تكون دائما مسبوقة بتساؤلات تقود إلى التركيز على بعض الوقائع وتجاهل وقائع أخرى.</w:t>
      </w:r>
    </w:p>
    <w:p w:rsidR="000E1827" w:rsidRPr="0005188B"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05188B">
        <w:rPr>
          <w:rFonts w:ascii="Simplified Arabic" w:hAnsi="Simplified Arabic" w:cs="Simplified Arabic"/>
          <w:b/>
          <w:bCs/>
          <w:sz w:val="28"/>
          <w:szCs w:val="28"/>
          <w:rtl/>
        </w:rPr>
        <w:t>3-الاستدلال</w:t>
      </w:r>
    </w:p>
    <w:p w:rsidR="000E1827" w:rsidRPr="00735EBF"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735EBF">
        <w:rPr>
          <w:rFonts w:ascii="Simplified Arabic" w:hAnsi="Simplified Arabic" w:cs="Simplified Arabic"/>
          <w:sz w:val="28"/>
          <w:szCs w:val="28"/>
          <w:rtl/>
        </w:rPr>
        <w:t>   يقول موريس أنجرس أن " المساءلة ليست عفوية، بل هي نتيجة لفعل رزين ومتعقل وقائم على الاستدلال، وبالتالي فإن العقل يفرض نفسه كأداة مفضلة".</w:t>
      </w:r>
    </w:p>
    <w:p w:rsidR="000E182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735EBF">
        <w:rPr>
          <w:rFonts w:ascii="Simplified Arabic" w:hAnsi="Simplified Arabic" w:cs="Simplified Arabic"/>
          <w:sz w:val="28"/>
          <w:szCs w:val="28"/>
          <w:rtl/>
        </w:rPr>
        <w:t>  فالاستدلال هو فعل التصور عن طريق الذهن، يستعمله العقل بطريقة موهوبة، فيقوم بتوظيف الأدوات الفكرية الضرورية من أجل الوصول إلى التقصي والتساؤل عن طبيعة الأشياء والكائنات.</w:t>
      </w:r>
    </w:p>
    <w:p w:rsidR="000E182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3A2C6A">
        <w:rPr>
          <w:rFonts w:ascii="Simplified Arabic" w:hAnsi="Simplified Arabic" w:cs="Simplified Arabic"/>
          <w:sz w:val="28"/>
          <w:szCs w:val="28"/>
          <w:rtl/>
        </w:rPr>
        <w:t>الاستدلال يسمح لنا بتحليل الواقع وتأويله</w:t>
      </w:r>
      <w:r w:rsidRPr="003A2C6A">
        <w:rPr>
          <w:rFonts w:ascii="Simplified Arabic" w:hAnsi="Simplified Arabic" w:cs="Simplified Arabic"/>
          <w:sz w:val="28"/>
          <w:szCs w:val="28"/>
        </w:rPr>
        <w:t>.</w:t>
      </w:r>
    </w:p>
    <w:p w:rsidR="008F61C3" w:rsidRDefault="008F61C3">
      <w:pPr>
        <w:rPr>
          <w:rFonts w:ascii="Simplified Arabic" w:eastAsia="Times New Roman" w:hAnsi="Simplified Arabic" w:cs="Simplified Arabic"/>
          <w:sz w:val="28"/>
          <w:szCs w:val="28"/>
          <w:rtl/>
          <w:lang w:eastAsia="fr-FR"/>
        </w:rPr>
      </w:pPr>
      <w:r>
        <w:rPr>
          <w:rFonts w:ascii="Simplified Arabic" w:hAnsi="Simplified Arabic" w:cs="Simplified Arabic"/>
          <w:sz w:val="28"/>
          <w:szCs w:val="28"/>
          <w:rtl/>
        </w:rPr>
        <w:br w:type="page"/>
      </w:r>
    </w:p>
    <w:p w:rsidR="008F61C3" w:rsidRPr="003A2C6A" w:rsidRDefault="008F61C3" w:rsidP="008F61C3">
      <w:pPr>
        <w:pStyle w:val="NormalWeb"/>
        <w:shd w:val="clear" w:color="auto" w:fill="FFFFFF"/>
        <w:bidi/>
        <w:spacing w:after="0"/>
        <w:ind w:left="-567"/>
        <w:jc w:val="both"/>
        <w:rPr>
          <w:rFonts w:ascii="Simplified Arabic" w:hAnsi="Simplified Arabic" w:cs="Simplified Arabic"/>
          <w:sz w:val="28"/>
          <w:szCs w:val="28"/>
          <w:rtl/>
        </w:rPr>
      </w:pPr>
    </w:p>
    <w:p w:rsidR="000E1827" w:rsidRPr="003A2C6A"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3A2C6A">
        <w:rPr>
          <w:rFonts w:ascii="Simplified Arabic" w:hAnsi="Simplified Arabic" w:cs="Simplified Arabic"/>
          <w:b/>
          <w:bCs/>
          <w:sz w:val="28"/>
          <w:szCs w:val="28"/>
          <w:rtl/>
        </w:rPr>
        <w:t>4-المنهج</w:t>
      </w:r>
      <w:r>
        <w:rPr>
          <w:rFonts w:ascii="Simplified Arabic" w:hAnsi="Simplified Arabic" w:cs="Simplified Arabic" w:hint="cs"/>
          <w:b/>
          <w:bCs/>
          <w:sz w:val="28"/>
          <w:szCs w:val="28"/>
          <w:rtl/>
        </w:rPr>
        <w:t>:</w:t>
      </w:r>
    </w:p>
    <w:p w:rsidR="000E1827"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735EBF">
        <w:rPr>
          <w:rFonts w:ascii="Simplified Arabic" w:hAnsi="Simplified Arabic" w:cs="Simplified Arabic"/>
          <w:sz w:val="28"/>
          <w:szCs w:val="28"/>
          <w:rtl/>
        </w:rPr>
        <w:t> </w:t>
      </w:r>
      <w:r w:rsidRPr="003A2C6A">
        <w:rPr>
          <w:rFonts w:ascii="Simplified Arabic" w:hAnsi="Simplified Arabic" w:cs="Simplified Arabic"/>
          <w:sz w:val="28"/>
          <w:szCs w:val="28"/>
          <w:rtl/>
        </w:rPr>
        <w:t>إن اتباع منهج صحيح في ال</w:t>
      </w:r>
      <w:hyperlink r:id="rId8" w:tooltip="بحث" w:history="1">
        <w:r w:rsidRPr="003A2C6A">
          <w:rPr>
            <w:rFonts w:ascii="Simplified Arabic" w:hAnsi="Simplified Arabic" w:cs="Simplified Arabic"/>
            <w:sz w:val="28"/>
            <w:szCs w:val="28"/>
            <w:rtl/>
          </w:rPr>
          <w:t>بحث</w:t>
        </w:r>
      </w:hyperlink>
      <w:r w:rsidRPr="003A2C6A">
        <w:rPr>
          <w:rFonts w:ascii="Simplified Arabic" w:hAnsi="Simplified Arabic" w:cs="Simplified Arabic"/>
          <w:sz w:val="28"/>
          <w:szCs w:val="28"/>
        </w:rPr>
        <w:t> </w:t>
      </w:r>
      <w:r w:rsidRPr="003A2C6A">
        <w:rPr>
          <w:rFonts w:ascii="Simplified Arabic" w:hAnsi="Simplified Arabic" w:cs="Simplified Arabic"/>
          <w:sz w:val="28"/>
          <w:szCs w:val="28"/>
          <w:rtl/>
        </w:rPr>
        <w:t>يؤدي بنا إلى الوصول إلى نتائج صحيحة</w:t>
      </w:r>
    </w:p>
    <w:p w:rsidR="000E1827" w:rsidRPr="003A2C6A"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3A2C6A">
        <w:rPr>
          <w:rFonts w:ascii="Simplified Arabic" w:hAnsi="Simplified Arabic" w:cs="Simplified Arabic"/>
          <w:b/>
          <w:bCs/>
          <w:sz w:val="28"/>
          <w:szCs w:val="28"/>
          <w:rtl/>
        </w:rPr>
        <w:t>5-التفتح الذهني</w:t>
      </w:r>
      <w:r w:rsidRPr="003A2C6A">
        <w:rPr>
          <w:rFonts w:ascii="Simplified Arabic" w:hAnsi="Simplified Arabic" w:cs="Simplified Arabic" w:hint="cs"/>
          <w:b/>
          <w:bCs/>
          <w:sz w:val="28"/>
          <w:szCs w:val="28"/>
          <w:rtl/>
        </w:rPr>
        <w:t>:</w:t>
      </w:r>
    </w:p>
    <w:p w:rsidR="000E182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735EBF">
        <w:rPr>
          <w:rFonts w:ascii="Simplified Arabic" w:hAnsi="Simplified Arabic" w:cs="Simplified Arabic"/>
          <w:sz w:val="28"/>
          <w:szCs w:val="28"/>
          <w:rtl/>
        </w:rPr>
        <w:t>   التفتح الذهني هو عبارة عن موقف أو سلوك يسمح بتصور طرق جديدة في التفكير. فهو يساعد على قبول إمكانية عدم تطابق الواقع مع تفكيرنا أو مع المعرفة العامية المقبولة من طرف أغلب الناس، والتي تعرف بالحس المشترك.</w:t>
      </w:r>
      <w:r w:rsidR="008F61C3">
        <w:rPr>
          <w:rFonts w:ascii="Simplified Arabic" w:hAnsi="Simplified Arabic" w:cs="Simplified Arabic" w:hint="cs"/>
          <w:sz w:val="28"/>
          <w:szCs w:val="28"/>
          <w:rtl/>
        </w:rPr>
        <w:t xml:space="preserve"> </w:t>
      </w:r>
      <w:r w:rsidRPr="00E761A1">
        <w:rPr>
          <w:rFonts w:ascii="Simplified Arabic" w:hAnsi="Simplified Arabic" w:cs="Simplified Arabic"/>
          <w:sz w:val="28"/>
          <w:szCs w:val="28"/>
          <w:rtl/>
        </w:rPr>
        <w:t>التفتح الذهني هو موقف يسمح بتصور طرق جديدة في التفكير</w:t>
      </w:r>
      <w:r w:rsidRPr="00E761A1">
        <w:rPr>
          <w:rFonts w:ascii="Simplified Arabic" w:hAnsi="Simplified Arabic" w:cs="Simplified Arabic"/>
          <w:sz w:val="28"/>
          <w:szCs w:val="28"/>
        </w:rPr>
        <w:t>.</w:t>
      </w:r>
    </w:p>
    <w:p w:rsidR="000E1827" w:rsidRDefault="000E1827" w:rsidP="008F61C3">
      <w:pPr>
        <w:pStyle w:val="NormalWeb"/>
        <w:shd w:val="clear" w:color="auto" w:fill="FFFFFF"/>
        <w:bidi/>
        <w:spacing w:after="0"/>
        <w:ind w:left="-567"/>
        <w:jc w:val="both"/>
        <w:rPr>
          <w:rFonts w:ascii="Simplified Arabic" w:hAnsi="Simplified Arabic" w:cs="Simplified Arabic"/>
          <w:b/>
          <w:bCs/>
          <w:sz w:val="28"/>
          <w:szCs w:val="28"/>
          <w:rtl/>
        </w:rPr>
      </w:pPr>
      <w:r w:rsidRPr="00735EBF">
        <w:rPr>
          <w:rFonts w:ascii="Simplified Arabic" w:hAnsi="Simplified Arabic" w:cs="Simplified Arabic"/>
          <w:sz w:val="28"/>
          <w:szCs w:val="28"/>
          <w:rtl/>
        </w:rPr>
        <w:t> </w:t>
      </w:r>
      <w:r w:rsidRPr="003A2C6A">
        <w:rPr>
          <w:rFonts w:ascii="Simplified Arabic" w:hAnsi="Simplified Arabic" w:cs="Simplified Arabic"/>
          <w:b/>
          <w:bCs/>
          <w:sz w:val="28"/>
          <w:szCs w:val="28"/>
          <w:rtl/>
        </w:rPr>
        <w:t>6-الموضوعية</w:t>
      </w:r>
    </w:p>
    <w:p w:rsidR="000E1827" w:rsidRPr="00631F5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631F57">
        <w:rPr>
          <w:rFonts w:ascii="Simplified Arabic" w:hAnsi="Simplified Arabic" w:cs="Simplified Arabic"/>
          <w:sz w:val="28"/>
          <w:szCs w:val="28"/>
          <w:rtl/>
        </w:rPr>
        <w:t>على الباحث أن يتقيد بالموضوعية اثناء قيامه ب</w:t>
      </w:r>
      <w:hyperlink r:id="rId9" w:tooltip="البحث العلمي" w:history="1">
        <w:r w:rsidRPr="00631F57">
          <w:rPr>
            <w:rFonts w:ascii="Simplified Arabic" w:hAnsi="Simplified Arabic" w:cs="Simplified Arabic"/>
            <w:sz w:val="28"/>
            <w:szCs w:val="28"/>
            <w:rtl/>
          </w:rPr>
          <w:t>البحث العلمي</w:t>
        </w:r>
      </w:hyperlink>
      <w:r w:rsidRPr="00631F57">
        <w:rPr>
          <w:rFonts w:ascii="Simplified Arabic" w:hAnsi="Simplified Arabic" w:cs="Simplified Arabic"/>
          <w:sz w:val="28"/>
          <w:szCs w:val="28"/>
        </w:rPr>
        <w:t> </w:t>
      </w:r>
      <w:r w:rsidRPr="00631F57">
        <w:rPr>
          <w:rFonts w:ascii="Simplified Arabic" w:hAnsi="Simplified Arabic" w:cs="Simplified Arabic"/>
          <w:sz w:val="28"/>
          <w:szCs w:val="28"/>
          <w:rtl/>
        </w:rPr>
        <w:t>والتي تعنى ان يتجرد الباحث من كل</w:t>
      </w:r>
      <w:r>
        <w:rPr>
          <w:rFonts w:ascii="Simplified Arabic" w:hAnsi="Simplified Arabic" w:cs="Simplified Arabic" w:hint="cs"/>
          <w:sz w:val="28"/>
          <w:szCs w:val="28"/>
          <w:rtl/>
        </w:rPr>
        <w:t xml:space="preserve"> </w:t>
      </w:r>
      <w:r w:rsidRPr="00631F57">
        <w:rPr>
          <w:rFonts w:ascii="Simplified Arabic" w:hAnsi="Simplified Arabic" w:cs="Simplified Arabic"/>
          <w:sz w:val="28"/>
          <w:szCs w:val="28"/>
          <w:rtl/>
        </w:rPr>
        <w:t>ميولاته الشخصية والذاتية بمعنى الابتعاد عن الذاتية</w:t>
      </w:r>
      <w:r w:rsidRPr="00631F57">
        <w:rPr>
          <w:rFonts w:ascii="Simplified Arabic" w:hAnsi="Simplified Arabic" w:cs="Simplified Arabic"/>
          <w:sz w:val="28"/>
          <w:szCs w:val="28"/>
        </w:rPr>
        <w:t>.</w:t>
      </w:r>
    </w:p>
    <w:p w:rsidR="000E182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735EBF">
        <w:rPr>
          <w:rFonts w:ascii="Simplified Arabic" w:hAnsi="Simplified Arabic" w:cs="Simplified Arabic"/>
          <w:sz w:val="28"/>
          <w:szCs w:val="28"/>
          <w:rtl/>
        </w:rPr>
        <w:t xml:space="preserve"> يلعب النقد دورا مهما وضروري للابقاء على درجات عالية من الموضوعية، لذا وجب على الباحث أن يستعين بزملائه في الميدان العلمي، أو ما يعرف بالمجموعة العلمية، في تقييم عمله من خلال التغذية الراجعة، وقبول أراء الغير ونقدهم بصدر رحب. خاصة وأن الانتقادات هي الضمان الأكثر يقين لاستمرار الموضوعية في عمل ما. </w:t>
      </w:r>
    </w:p>
    <w:p w:rsidR="000E1827" w:rsidRDefault="000E1827" w:rsidP="008F61C3">
      <w:pPr>
        <w:pStyle w:val="NormalWeb"/>
        <w:shd w:val="clear" w:color="auto" w:fill="FFFFFF"/>
        <w:bidi/>
        <w:spacing w:after="0"/>
        <w:ind w:left="-567"/>
        <w:jc w:val="both"/>
        <w:rPr>
          <w:rFonts w:ascii="Simplified Arabic" w:hAnsi="Simplified Arabic" w:cs="Simplified Arabic"/>
          <w:sz w:val="28"/>
          <w:szCs w:val="28"/>
          <w:rtl/>
        </w:rPr>
      </w:pPr>
      <w:r w:rsidRPr="00D86C7A">
        <w:rPr>
          <w:rFonts w:ascii="Simplified Arabic" w:hAnsi="Simplified Arabic" w:cs="Simplified Arabic"/>
          <w:sz w:val="28"/>
          <w:szCs w:val="28"/>
        </w:rPr>
        <w:t> </w:t>
      </w:r>
    </w:p>
    <w:p w:rsidR="000E1827" w:rsidRPr="006E33B9" w:rsidRDefault="000E1827" w:rsidP="000E1827">
      <w:pPr>
        <w:bidi/>
        <w:spacing w:before="120" w:after="120" w:line="420" w:lineRule="exact"/>
        <w:ind w:left="-567" w:right="426"/>
        <w:jc w:val="both"/>
        <w:rPr>
          <w:rFonts w:ascii="Simplified Arabic" w:hAnsi="Simplified Arabic" w:cs="Simplified Arabic"/>
          <w:b/>
          <w:bCs/>
          <w:sz w:val="30"/>
          <w:szCs w:val="30"/>
          <w:rtl/>
        </w:rPr>
      </w:pPr>
    </w:p>
    <w:p w:rsidR="000E1827" w:rsidRDefault="000E1827" w:rsidP="000E1827">
      <w:pPr>
        <w:tabs>
          <w:tab w:val="left" w:pos="6280"/>
        </w:tabs>
        <w:bidi/>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0E1827" w:rsidRDefault="000E1827" w:rsidP="00A5726F">
      <w:pPr>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0E1827" w:rsidRDefault="000E1827" w:rsidP="00A5726F">
      <w:pPr>
        <w:bidi/>
        <w:spacing w:before="120" w:after="120" w:line="240" w:lineRule="auto"/>
        <w:ind w:hanging="567"/>
        <w:jc w:val="center"/>
        <w:rPr>
          <w:rFonts w:asciiTheme="majorBidi" w:hAnsiTheme="majorBidi" w:cstheme="majorBidi"/>
          <w:b/>
          <w:bCs/>
          <w:sz w:val="36"/>
          <w:szCs w:val="36"/>
          <w:rtl/>
        </w:rPr>
      </w:pPr>
      <w:r>
        <w:rPr>
          <w:rFonts w:asciiTheme="majorBidi" w:hAnsiTheme="majorBidi" w:cstheme="majorBidi" w:hint="cs"/>
          <w:b/>
          <w:bCs/>
          <w:sz w:val="36"/>
          <w:szCs w:val="36"/>
          <w:rtl/>
        </w:rPr>
        <w:t xml:space="preserve"> </w:t>
      </w:r>
    </w:p>
    <w:p w:rsidR="00322166" w:rsidRDefault="00322166" w:rsidP="00322166">
      <w:pPr>
        <w:bidi/>
        <w:rPr>
          <w:rFonts w:asciiTheme="majorBidi" w:hAnsiTheme="majorBidi" w:cstheme="majorBidi"/>
          <w:sz w:val="32"/>
          <w:szCs w:val="32"/>
        </w:rPr>
      </w:pPr>
    </w:p>
    <w:sectPr w:rsidR="00322166" w:rsidSect="00F40C8A">
      <w:pgSz w:w="11906" w:h="16838"/>
      <w:pgMar w:top="709"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D8" w:rsidRDefault="00ED50D8" w:rsidP="007C0A79">
      <w:pPr>
        <w:spacing w:after="0" w:line="240" w:lineRule="auto"/>
      </w:pPr>
      <w:r>
        <w:separator/>
      </w:r>
    </w:p>
  </w:endnote>
  <w:endnote w:type="continuationSeparator" w:id="0">
    <w:p w:rsidR="00ED50D8" w:rsidRDefault="00ED50D8" w:rsidP="007C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Open Sans">
    <w:altName w:val="Segoe UI Semibold"/>
    <w:panose1 w:val="020B0806030504020204"/>
    <w:charset w:val="00"/>
    <w:family w:val="swiss"/>
    <w:pitch w:val="variable"/>
    <w:sig w:usb0="00000001"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D8" w:rsidRDefault="00ED50D8" w:rsidP="007C0A79">
      <w:pPr>
        <w:spacing w:after="0" w:line="240" w:lineRule="auto"/>
      </w:pPr>
      <w:r>
        <w:separator/>
      </w:r>
    </w:p>
  </w:footnote>
  <w:footnote w:type="continuationSeparator" w:id="0">
    <w:p w:rsidR="00ED50D8" w:rsidRDefault="00ED50D8" w:rsidP="007C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86F5A"/>
    <w:multiLevelType w:val="hybridMultilevel"/>
    <w:tmpl w:val="829CFA48"/>
    <w:lvl w:ilvl="0" w:tplc="E7E04416">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
    <w:nsid w:val="05924F94"/>
    <w:multiLevelType w:val="hybridMultilevel"/>
    <w:tmpl w:val="09403FA2"/>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nsid w:val="09233C3E"/>
    <w:multiLevelType w:val="hybridMultilevel"/>
    <w:tmpl w:val="BD1C82B0"/>
    <w:lvl w:ilvl="0" w:tplc="B8A2AAD8">
      <w:start w:val="1"/>
      <w:numFmt w:val="bullet"/>
      <w:lvlText w:val=""/>
      <w:lvlJc w:val="left"/>
      <w:pPr>
        <w:ind w:left="720" w:hanging="360"/>
      </w:pPr>
      <w:rPr>
        <w:rFonts w:ascii="Wingdings" w:hAnsi="Wingdings" w:hint="default"/>
        <w:sz w:val="30"/>
        <w:szCs w:val="3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10BF1AE8"/>
    <w:multiLevelType w:val="hybridMultilevel"/>
    <w:tmpl w:val="DCE4BD88"/>
    <w:lvl w:ilvl="0" w:tplc="422630B4">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4">
    <w:nsid w:val="137A6C7F"/>
    <w:multiLevelType w:val="hybridMultilevel"/>
    <w:tmpl w:val="EA2C4356"/>
    <w:lvl w:ilvl="0" w:tplc="0EC87ADC">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5">
    <w:nsid w:val="163E7F55"/>
    <w:multiLevelType w:val="hybridMultilevel"/>
    <w:tmpl w:val="8CB0E412"/>
    <w:lvl w:ilvl="0" w:tplc="040C000D">
      <w:start w:val="1"/>
      <w:numFmt w:val="bullet"/>
      <w:lvlText w:val=""/>
      <w:lvlJc w:val="left"/>
      <w:pPr>
        <w:ind w:left="95" w:hanging="360"/>
      </w:pPr>
      <w:rPr>
        <w:rFonts w:ascii="Wingdings" w:hAnsi="Wingdings" w:hint="default"/>
      </w:rPr>
    </w:lvl>
    <w:lvl w:ilvl="1" w:tplc="040C0003" w:tentative="1">
      <w:start w:val="1"/>
      <w:numFmt w:val="bullet"/>
      <w:lvlText w:val="o"/>
      <w:lvlJc w:val="left"/>
      <w:pPr>
        <w:ind w:left="815" w:hanging="360"/>
      </w:pPr>
      <w:rPr>
        <w:rFonts w:ascii="Courier New" w:hAnsi="Courier New" w:cs="Courier New" w:hint="default"/>
      </w:rPr>
    </w:lvl>
    <w:lvl w:ilvl="2" w:tplc="040C0005" w:tentative="1">
      <w:start w:val="1"/>
      <w:numFmt w:val="bullet"/>
      <w:lvlText w:val=""/>
      <w:lvlJc w:val="left"/>
      <w:pPr>
        <w:ind w:left="1535" w:hanging="360"/>
      </w:pPr>
      <w:rPr>
        <w:rFonts w:ascii="Wingdings" w:hAnsi="Wingdings" w:hint="default"/>
      </w:rPr>
    </w:lvl>
    <w:lvl w:ilvl="3" w:tplc="040C0001" w:tentative="1">
      <w:start w:val="1"/>
      <w:numFmt w:val="bullet"/>
      <w:lvlText w:val=""/>
      <w:lvlJc w:val="left"/>
      <w:pPr>
        <w:ind w:left="2255" w:hanging="360"/>
      </w:pPr>
      <w:rPr>
        <w:rFonts w:ascii="Symbol" w:hAnsi="Symbol" w:hint="default"/>
      </w:rPr>
    </w:lvl>
    <w:lvl w:ilvl="4" w:tplc="040C0003" w:tentative="1">
      <w:start w:val="1"/>
      <w:numFmt w:val="bullet"/>
      <w:lvlText w:val="o"/>
      <w:lvlJc w:val="left"/>
      <w:pPr>
        <w:ind w:left="2975" w:hanging="360"/>
      </w:pPr>
      <w:rPr>
        <w:rFonts w:ascii="Courier New" w:hAnsi="Courier New" w:cs="Courier New" w:hint="default"/>
      </w:rPr>
    </w:lvl>
    <w:lvl w:ilvl="5" w:tplc="040C0005" w:tentative="1">
      <w:start w:val="1"/>
      <w:numFmt w:val="bullet"/>
      <w:lvlText w:val=""/>
      <w:lvlJc w:val="left"/>
      <w:pPr>
        <w:ind w:left="3695" w:hanging="360"/>
      </w:pPr>
      <w:rPr>
        <w:rFonts w:ascii="Wingdings" w:hAnsi="Wingdings" w:hint="default"/>
      </w:rPr>
    </w:lvl>
    <w:lvl w:ilvl="6" w:tplc="040C0001" w:tentative="1">
      <w:start w:val="1"/>
      <w:numFmt w:val="bullet"/>
      <w:lvlText w:val=""/>
      <w:lvlJc w:val="left"/>
      <w:pPr>
        <w:ind w:left="4415" w:hanging="360"/>
      </w:pPr>
      <w:rPr>
        <w:rFonts w:ascii="Symbol" w:hAnsi="Symbol" w:hint="default"/>
      </w:rPr>
    </w:lvl>
    <w:lvl w:ilvl="7" w:tplc="040C0003" w:tentative="1">
      <w:start w:val="1"/>
      <w:numFmt w:val="bullet"/>
      <w:lvlText w:val="o"/>
      <w:lvlJc w:val="left"/>
      <w:pPr>
        <w:ind w:left="5135" w:hanging="360"/>
      </w:pPr>
      <w:rPr>
        <w:rFonts w:ascii="Courier New" w:hAnsi="Courier New" w:cs="Courier New" w:hint="default"/>
      </w:rPr>
    </w:lvl>
    <w:lvl w:ilvl="8" w:tplc="040C0005" w:tentative="1">
      <w:start w:val="1"/>
      <w:numFmt w:val="bullet"/>
      <w:lvlText w:val=""/>
      <w:lvlJc w:val="left"/>
      <w:pPr>
        <w:ind w:left="5855" w:hanging="360"/>
      </w:pPr>
      <w:rPr>
        <w:rFonts w:ascii="Wingdings" w:hAnsi="Wingdings" w:hint="default"/>
      </w:rPr>
    </w:lvl>
  </w:abstractNum>
  <w:abstractNum w:abstractNumId="6">
    <w:nsid w:val="1C423E5F"/>
    <w:multiLevelType w:val="hybridMultilevel"/>
    <w:tmpl w:val="959026A8"/>
    <w:lvl w:ilvl="0" w:tplc="98FC9BD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7">
    <w:nsid w:val="1C953CFA"/>
    <w:multiLevelType w:val="hybridMultilevel"/>
    <w:tmpl w:val="BE6E32BC"/>
    <w:lvl w:ilvl="0" w:tplc="040C000D">
      <w:start w:val="1"/>
      <w:numFmt w:val="bullet"/>
      <w:lvlText w:val=""/>
      <w:lvlJc w:val="left"/>
      <w:pPr>
        <w:ind w:left="1088" w:hanging="360"/>
      </w:pPr>
      <w:rPr>
        <w:rFonts w:ascii="Wingdings" w:hAnsi="Wingdings" w:hint="default"/>
      </w:rPr>
    </w:lvl>
    <w:lvl w:ilvl="1" w:tplc="040C0003" w:tentative="1">
      <w:start w:val="1"/>
      <w:numFmt w:val="bullet"/>
      <w:lvlText w:val="o"/>
      <w:lvlJc w:val="left"/>
      <w:pPr>
        <w:ind w:left="1808" w:hanging="360"/>
      </w:pPr>
      <w:rPr>
        <w:rFonts w:ascii="Courier New" w:hAnsi="Courier New" w:cs="Courier New" w:hint="default"/>
      </w:rPr>
    </w:lvl>
    <w:lvl w:ilvl="2" w:tplc="040C0005" w:tentative="1">
      <w:start w:val="1"/>
      <w:numFmt w:val="bullet"/>
      <w:lvlText w:val=""/>
      <w:lvlJc w:val="left"/>
      <w:pPr>
        <w:ind w:left="2528" w:hanging="360"/>
      </w:pPr>
      <w:rPr>
        <w:rFonts w:ascii="Wingdings" w:hAnsi="Wingdings" w:hint="default"/>
      </w:rPr>
    </w:lvl>
    <w:lvl w:ilvl="3" w:tplc="040C0001" w:tentative="1">
      <w:start w:val="1"/>
      <w:numFmt w:val="bullet"/>
      <w:lvlText w:val=""/>
      <w:lvlJc w:val="left"/>
      <w:pPr>
        <w:ind w:left="3248" w:hanging="360"/>
      </w:pPr>
      <w:rPr>
        <w:rFonts w:ascii="Symbol" w:hAnsi="Symbol" w:hint="default"/>
      </w:rPr>
    </w:lvl>
    <w:lvl w:ilvl="4" w:tplc="040C0003" w:tentative="1">
      <w:start w:val="1"/>
      <w:numFmt w:val="bullet"/>
      <w:lvlText w:val="o"/>
      <w:lvlJc w:val="left"/>
      <w:pPr>
        <w:ind w:left="3968" w:hanging="360"/>
      </w:pPr>
      <w:rPr>
        <w:rFonts w:ascii="Courier New" w:hAnsi="Courier New" w:cs="Courier New" w:hint="default"/>
      </w:rPr>
    </w:lvl>
    <w:lvl w:ilvl="5" w:tplc="040C0005" w:tentative="1">
      <w:start w:val="1"/>
      <w:numFmt w:val="bullet"/>
      <w:lvlText w:val=""/>
      <w:lvlJc w:val="left"/>
      <w:pPr>
        <w:ind w:left="4688" w:hanging="360"/>
      </w:pPr>
      <w:rPr>
        <w:rFonts w:ascii="Wingdings" w:hAnsi="Wingdings" w:hint="default"/>
      </w:rPr>
    </w:lvl>
    <w:lvl w:ilvl="6" w:tplc="040C0001" w:tentative="1">
      <w:start w:val="1"/>
      <w:numFmt w:val="bullet"/>
      <w:lvlText w:val=""/>
      <w:lvlJc w:val="left"/>
      <w:pPr>
        <w:ind w:left="5408" w:hanging="360"/>
      </w:pPr>
      <w:rPr>
        <w:rFonts w:ascii="Symbol" w:hAnsi="Symbol" w:hint="default"/>
      </w:rPr>
    </w:lvl>
    <w:lvl w:ilvl="7" w:tplc="040C0003" w:tentative="1">
      <w:start w:val="1"/>
      <w:numFmt w:val="bullet"/>
      <w:lvlText w:val="o"/>
      <w:lvlJc w:val="left"/>
      <w:pPr>
        <w:ind w:left="6128" w:hanging="360"/>
      </w:pPr>
      <w:rPr>
        <w:rFonts w:ascii="Courier New" w:hAnsi="Courier New" w:cs="Courier New" w:hint="default"/>
      </w:rPr>
    </w:lvl>
    <w:lvl w:ilvl="8" w:tplc="040C0005" w:tentative="1">
      <w:start w:val="1"/>
      <w:numFmt w:val="bullet"/>
      <w:lvlText w:val=""/>
      <w:lvlJc w:val="left"/>
      <w:pPr>
        <w:ind w:left="6848" w:hanging="360"/>
      </w:pPr>
      <w:rPr>
        <w:rFonts w:ascii="Wingdings" w:hAnsi="Wingdings" w:hint="default"/>
      </w:rPr>
    </w:lvl>
  </w:abstractNum>
  <w:abstractNum w:abstractNumId="8">
    <w:nsid w:val="1FC20F9E"/>
    <w:multiLevelType w:val="hybridMultilevel"/>
    <w:tmpl w:val="4D285F14"/>
    <w:lvl w:ilvl="0" w:tplc="65528DB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0256315"/>
    <w:multiLevelType w:val="hybridMultilevel"/>
    <w:tmpl w:val="1340E9D0"/>
    <w:lvl w:ilvl="0" w:tplc="365CF20A">
      <w:start w:val="1"/>
      <w:numFmt w:val="decimal"/>
      <w:lvlText w:val="%1-"/>
      <w:lvlJc w:val="left"/>
      <w:pPr>
        <w:ind w:left="-207" w:hanging="360"/>
      </w:pPr>
      <w:rPr>
        <w:rFonts w:hint="default"/>
        <w:b/>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0">
    <w:nsid w:val="25AA24F3"/>
    <w:multiLevelType w:val="hybridMultilevel"/>
    <w:tmpl w:val="72B0593C"/>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1">
    <w:nsid w:val="2CBE3760"/>
    <w:multiLevelType w:val="hybridMultilevel"/>
    <w:tmpl w:val="D0DAF07E"/>
    <w:lvl w:ilvl="0" w:tplc="C554BAB2">
      <w:start w:val="1"/>
      <w:numFmt w:val="decimal"/>
      <w:lvlText w:val="%1-"/>
      <w:lvlJc w:val="left"/>
      <w:pPr>
        <w:ind w:left="501" w:hanging="360"/>
      </w:pPr>
      <w:rPr>
        <w:rFonts w:hint="default"/>
      </w:rPr>
    </w:lvl>
    <w:lvl w:ilvl="1" w:tplc="040C0019" w:tentative="1">
      <w:start w:val="1"/>
      <w:numFmt w:val="lowerLetter"/>
      <w:lvlText w:val="%2."/>
      <w:lvlJc w:val="left"/>
      <w:pPr>
        <w:ind w:left="1221" w:hanging="360"/>
      </w:pPr>
    </w:lvl>
    <w:lvl w:ilvl="2" w:tplc="040C001B" w:tentative="1">
      <w:start w:val="1"/>
      <w:numFmt w:val="lowerRoman"/>
      <w:lvlText w:val="%3."/>
      <w:lvlJc w:val="right"/>
      <w:pPr>
        <w:ind w:left="1941" w:hanging="180"/>
      </w:pPr>
    </w:lvl>
    <w:lvl w:ilvl="3" w:tplc="040C000F" w:tentative="1">
      <w:start w:val="1"/>
      <w:numFmt w:val="decimal"/>
      <w:lvlText w:val="%4."/>
      <w:lvlJc w:val="left"/>
      <w:pPr>
        <w:ind w:left="2661" w:hanging="360"/>
      </w:pPr>
    </w:lvl>
    <w:lvl w:ilvl="4" w:tplc="040C0019" w:tentative="1">
      <w:start w:val="1"/>
      <w:numFmt w:val="lowerLetter"/>
      <w:lvlText w:val="%5."/>
      <w:lvlJc w:val="left"/>
      <w:pPr>
        <w:ind w:left="3381" w:hanging="360"/>
      </w:pPr>
    </w:lvl>
    <w:lvl w:ilvl="5" w:tplc="040C001B" w:tentative="1">
      <w:start w:val="1"/>
      <w:numFmt w:val="lowerRoman"/>
      <w:lvlText w:val="%6."/>
      <w:lvlJc w:val="right"/>
      <w:pPr>
        <w:ind w:left="4101" w:hanging="180"/>
      </w:pPr>
    </w:lvl>
    <w:lvl w:ilvl="6" w:tplc="040C000F" w:tentative="1">
      <w:start w:val="1"/>
      <w:numFmt w:val="decimal"/>
      <w:lvlText w:val="%7."/>
      <w:lvlJc w:val="left"/>
      <w:pPr>
        <w:ind w:left="4821" w:hanging="360"/>
      </w:pPr>
    </w:lvl>
    <w:lvl w:ilvl="7" w:tplc="040C0019" w:tentative="1">
      <w:start w:val="1"/>
      <w:numFmt w:val="lowerLetter"/>
      <w:lvlText w:val="%8."/>
      <w:lvlJc w:val="left"/>
      <w:pPr>
        <w:ind w:left="5541" w:hanging="360"/>
      </w:pPr>
    </w:lvl>
    <w:lvl w:ilvl="8" w:tplc="040C001B" w:tentative="1">
      <w:start w:val="1"/>
      <w:numFmt w:val="lowerRoman"/>
      <w:lvlText w:val="%9."/>
      <w:lvlJc w:val="right"/>
      <w:pPr>
        <w:ind w:left="6261" w:hanging="180"/>
      </w:pPr>
    </w:lvl>
  </w:abstractNum>
  <w:abstractNum w:abstractNumId="12">
    <w:nsid w:val="2D3A3710"/>
    <w:multiLevelType w:val="hybridMultilevel"/>
    <w:tmpl w:val="04A0AD0E"/>
    <w:lvl w:ilvl="0" w:tplc="A62EBFD0">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3">
    <w:nsid w:val="314A24AA"/>
    <w:multiLevelType w:val="hybridMultilevel"/>
    <w:tmpl w:val="44C00D24"/>
    <w:lvl w:ilvl="0" w:tplc="5CB4ECE2">
      <w:start w:val="1"/>
      <w:numFmt w:val="decimal"/>
      <w:lvlText w:val="%1-"/>
      <w:lvlJc w:val="left"/>
      <w:pPr>
        <w:ind w:left="765" w:hanging="405"/>
      </w:pPr>
      <w:rPr>
        <w:rFonts w:hint="default"/>
        <w:lang w:bidi="ar-SA"/>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220365C"/>
    <w:multiLevelType w:val="hybridMultilevel"/>
    <w:tmpl w:val="D9F62AC2"/>
    <w:lvl w:ilvl="0" w:tplc="9EB40F7A">
      <w:start w:val="1"/>
      <w:numFmt w:val="decimal"/>
      <w:lvlText w:val="%1-"/>
      <w:lvlJc w:val="left"/>
      <w:pPr>
        <w:ind w:left="-207" w:hanging="360"/>
      </w:pPr>
      <w:rPr>
        <w:rFonts w:hint="default"/>
        <w:b/>
        <w:bCs/>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5">
    <w:nsid w:val="32D13203"/>
    <w:multiLevelType w:val="hybridMultilevel"/>
    <w:tmpl w:val="CDB4307A"/>
    <w:lvl w:ilvl="0" w:tplc="040C0001">
      <w:start w:val="1"/>
      <w:numFmt w:val="bullet"/>
      <w:lvlText w:val=""/>
      <w:lvlJc w:val="left"/>
      <w:pPr>
        <w:ind w:left="153"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16">
    <w:nsid w:val="37E452ED"/>
    <w:multiLevelType w:val="hybridMultilevel"/>
    <w:tmpl w:val="0DF61460"/>
    <w:lvl w:ilvl="0" w:tplc="5B00791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82C23F7"/>
    <w:multiLevelType w:val="hybridMultilevel"/>
    <w:tmpl w:val="D5F49654"/>
    <w:lvl w:ilvl="0" w:tplc="2B38511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8">
    <w:nsid w:val="38BD605C"/>
    <w:multiLevelType w:val="hybridMultilevel"/>
    <w:tmpl w:val="F84AEF88"/>
    <w:lvl w:ilvl="0" w:tplc="6CC0748E">
      <w:start w:val="1"/>
      <w:numFmt w:val="decimal"/>
      <w:lvlText w:val="%1-"/>
      <w:lvlJc w:val="left"/>
      <w:pPr>
        <w:ind w:left="153" w:hanging="720"/>
      </w:pPr>
      <w:rPr>
        <w:rFonts w:hint="default"/>
        <w:b w:val="0"/>
        <w:sz w:val="32"/>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19">
    <w:nsid w:val="41830E65"/>
    <w:multiLevelType w:val="hybridMultilevel"/>
    <w:tmpl w:val="E4DED814"/>
    <w:lvl w:ilvl="0" w:tplc="040C0001">
      <w:start w:val="1"/>
      <w:numFmt w:val="bullet"/>
      <w:lvlText w:val=""/>
      <w:lvlJc w:val="left"/>
      <w:pPr>
        <w:ind w:left="180" w:hanging="360"/>
      </w:pPr>
      <w:rPr>
        <w:rFonts w:ascii="Symbol" w:hAnsi="Symbol" w:hint="default"/>
      </w:rPr>
    </w:lvl>
    <w:lvl w:ilvl="1" w:tplc="040C0003" w:tentative="1">
      <w:start w:val="1"/>
      <w:numFmt w:val="bullet"/>
      <w:lvlText w:val="o"/>
      <w:lvlJc w:val="left"/>
      <w:pPr>
        <w:ind w:left="900" w:hanging="360"/>
      </w:pPr>
      <w:rPr>
        <w:rFonts w:ascii="Courier New" w:hAnsi="Courier New" w:cs="Courier New" w:hint="default"/>
      </w:rPr>
    </w:lvl>
    <w:lvl w:ilvl="2" w:tplc="040C0005" w:tentative="1">
      <w:start w:val="1"/>
      <w:numFmt w:val="bullet"/>
      <w:lvlText w:val=""/>
      <w:lvlJc w:val="left"/>
      <w:pPr>
        <w:ind w:left="1620" w:hanging="360"/>
      </w:pPr>
      <w:rPr>
        <w:rFonts w:ascii="Wingdings" w:hAnsi="Wingdings" w:hint="default"/>
      </w:rPr>
    </w:lvl>
    <w:lvl w:ilvl="3" w:tplc="040C0001" w:tentative="1">
      <w:start w:val="1"/>
      <w:numFmt w:val="bullet"/>
      <w:lvlText w:val=""/>
      <w:lvlJc w:val="left"/>
      <w:pPr>
        <w:ind w:left="2340" w:hanging="360"/>
      </w:pPr>
      <w:rPr>
        <w:rFonts w:ascii="Symbol" w:hAnsi="Symbol" w:hint="default"/>
      </w:rPr>
    </w:lvl>
    <w:lvl w:ilvl="4" w:tplc="040C0003" w:tentative="1">
      <w:start w:val="1"/>
      <w:numFmt w:val="bullet"/>
      <w:lvlText w:val="o"/>
      <w:lvlJc w:val="left"/>
      <w:pPr>
        <w:ind w:left="3060" w:hanging="360"/>
      </w:pPr>
      <w:rPr>
        <w:rFonts w:ascii="Courier New" w:hAnsi="Courier New" w:cs="Courier New" w:hint="default"/>
      </w:rPr>
    </w:lvl>
    <w:lvl w:ilvl="5" w:tplc="040C0005" w:tentative="1">
      <w:start w:val="1"/>
      <w:numFmt w:val="bullet"/>
      <w:lvlText w:val=""/>
      <w:lvlJc w:val="left"/>
      <w:pPr>
        <w:ind w:left="3780" w:hanging="360"/>
      </w:pPr>
      <w:rPr>
        <w:rFonts w:ascii="Wingdings" w:hAnsi="Wingdings" w:hint="default"/>
      </w:rPr>
    </w:lvl>
    <w:lvl w:ilvl="6" w:tplc="040C0001" w:tentative="1">
      <w:start w:val="1"/>
      <w:numFmt w:val="bullet"/>
      <w:lvlText w:val=""/>
      <w:lvlJc w:val="left"/>
      <w:pPr>
        <w:ind w:left="4500" w:hanging="360"/>
      </w:pPr>
      <w:rPr>
        <w:rFonts w:ascii="Symbol" w:hAnsi="Symbol" w:hint="default"/>
      </w:rPr>
    </w:lvl>
    <w:lvl w:ilvl="7" w:tplc="040C0003" w:tentative="1">
      <w:start w:val="1"/>
      <w:numFmt w:val="bullet"/>
      <w:lvlText w:val="o"/>
      <w:lvlJc w:val="left"/>
      <w:pPr>
        <w:ind w:left="5220" w:hanging="360"/>
      </w:pPr>
      <w:rPr>
        <w:rFonts w:ascii="Courier New" w:hAnsi="Courier New" w:cs="Courier New" w:hint="default"/>
      </w:rPr>
    </w:lvl>
    <w:lvl w:ilvl="8" w:tplc="040C0005" w:tentative="1">
      <w:start w:val="1"/>
      <w:numFmt w:val="bullet"/>
      <w:lvlText w:val=""/>
      <w:lvlJc w:val="left"/>
      <w:pPr>
        <w:ind w:left="5940" w:hanging="360"/>
      </w:pPr>
      <w:rPr>
        <w:rFonts w:ascii="Wingdings" w:hAnsi="Wingdings" w:hint="default"/>
      </w:rPr>
    </w:lvl>
  </w:abstractNum>
  <w:abstractNum w:abstractNumId="20">
    <w:nsid w:val="494B11E6"/>
    <w:multiLevelType w:val="hybridMultilevel"/>
    <w:tmpl w:val="A1B04AB0"/>
    <w:lvl w:ilvl="0" w:tplc="6730383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1">
    <w:nsid w:val="496C79FC"/>
    <w:multiLevelType w:val="hybridMultilevel"/>
    <w:tmpl w:val="425E6EB6"/>
    <w:lvl w:ilvl="0" w:tplc="1B26DB22">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2">
    <w:nsid w:val="4AE905F9"/>
    <w:multiLevelType w:val="hybridMultilevel"/>
    <w:tmpl w:val="2D6E1D02"/>
    <w:lvl w:ilvl="0" w:tplc="A1FA86CE">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3">
    <w:nsid w:val="596E1276"/>
    <w:multiLevelType w:val="hybridMultilevel"/>
    <w:tmpl w:val="6414E1C6"/>
    <w:lvl w:ilvl="0" w:tplc="F566F540">
      <w:start w:val="3"/>
      <w:numFmt w:val="bullet"/>
      <w:lvlText w:val="-"/>
      <w:lvlJc w:val="left"/>
      <w:pPr>
        <w:ind w:left="501" w:hanging="360"/>
      </w:pPr>
      <w:rPr>
        <w:rFonts w:ascii="Times New Roman" w:eastAsiaTheme="minorHAnsi" w:hAnsi="Times New Roman" w:cs="Times New Roman" w:hint="default"/>
      </w:rPr>
    </w:lvl>
    <w:lvl w:ilvl="1" w:tplc="040C0003" w:tentative="1">
      <w:start w:val="1"/>
      <w:numFmt w:val="bullet"/>
      <w:lvlText w:val="o"/>
      <w:lvlJc w:val="left"/>
      <w:pPr>
        <w:ind w:left="1221" w:hanging="360"/>
      </w:pPr>
      <w:rPr>
        <w:rFonts w:ascii="Courier New" w:hAnsi="Courier New" w:cs="Courier New" w:hint="default"/>
      </w:rPr>
    </w:lvl>
    <w:lvl w:ilvl="2" w:tplc="040C0005" w:tentative="1">
      <w:start w:val="1"/>
      <w:numFmt w:val="bullet"/>
      <w:lvlText w:val=""/>
      <w:lvlJc w:val="left"/>
      <w:pPr>
        <w:ind w:left="1941" w:hanging="360"/>
      </w:pPr>
      <w:rPr>
        <w:rFonts w:ascii="Wingdings" w:hAnsi="Wingdings" w:hint="default"/>
      </w:rPr>
    </w:lvl>
    <w:lvl w:ilvl="3" w:tplc="040C0001" w:tentative="1">
      <w:start w:val="1"/>
      <w:numFmt w:val="bullet"/>
      <w:lvlText w:val=""/>
      <w:lvlJc w:val="left"/>
      <w:pPr>
        <w:ind w:left="2661" w:hanging="360"/>
      </w:pPr>
      <w:rPr>
        <w:rFonts w:ascii="Symbol" w:hAnsi="Symbol" w:hint="default"/>
      </w:rPr>
    </w:lvl>
    <w:lvl w:ilvl="4" w:tplc="040C0003" w:tentative="1">
      <w:start w:val="1"/>
      <w:numFmt w:val="bullet"/>
      <w:lvlText w:val="o"/>
      <w:lvlJc w:val="left"/>
      <w:pPr>
        <w:ind w:left="3381" w:hanging="360"/>
      </w:pPr>
      <w:rPr>
        <w:rFonts w:ascii="Courier New" w:hAnsi="Courier New" w:cs="Courier New" w:hint="default"/>
      </w:rPr>
    </w:lvl>
    <w:lvl w:ilvl="5" w:tplc="040C0005" w:tentative="1">
      <w:start w:val="1"/>
      <w:numFmt w:val="bullet"/>
      <w:lvlText w:val=""/>
      <w:lvlJc w:val="left"/>
      <w:pPr>
        <w:ind w:left="4101" w:hanging="360"/>
      </w:pPr>
      <w:rPr>
        <w:rFonts w:ascii="Wingdings" w:hAnsi="Wingdings" w:hint="default"/>
      </w:rPr>
    </w:lvl>
    <w:lvl w:ilvl="6" w:tplc="040C0001" w:tentative="1">
      <w:start w:val="1"/>
      <w:numFmt w:val="bullet"/>
      <w:lvlText w:val=""/>
      <w:lvlJc w:val="left"/>
      <w:pPr>
        <w:ind w:left="4821" w:hanging="360"/>
      </w:pPr>
      <w:rPr>
        <w:rFonts w:ascii="Symbol" w:hAnsi="Symbol" w:hint="default"/>
      </w:rPr>
    </w:lvl>
    <w:lvl w:ilvl="7" w:tplc="040C0003" w:tentative="1">
      <w:start w:val="1"/>
      <w:numFmt w:val="bullet"/>
      <w:lvlText w:val="o"/>
      <w:lvlJc w:val="left"/>
      <w:pPr>
        <w:ind w:left="5541" w:hanging="360"/>
      </w:pPr>
      <w:rPr>
        <w:rFonts w:ascii="Courier New" w:hAnsi="Courier New" w:cs="Courier New" w:hint="default"/>
      </w:rPr>
    </w:lvl>
    <w:lvl w:ilvl="8" w:tplc="040C0005" w:tentative="1">
      <w:start w:val="1"/>
      <w:numFmt w:val="bullet"/>
      <w:lvlText w:val=""/>
      <w:lvlJc w:val="left"/>
      <w:pPr>
        <w:ind w:left="6261" w:hanging="360"/>
      </w:pPr>
      <w:rPr>
        <w:rFonts w:ascii="Wingdings" w:hAnsi="Wingdings" w:hint="default"/>
      </w:rPr>
    </w:lvl>
  </w:abstractNum>
  <w:abstractNum w:abstractNumId="24">
    <w:nsid w:val="596F4BB3"/>
    <w:multiLevelType w:val="hybridMultilevel"/>
    <w:tmpl w:val="B950BCC0"/>
    <w:lvl w:ilvl="0" w:tplc="86669EA6">
      <w:start w:val="1"/>
      <w:numFmt w:val="decimal"/>
      <w:lvlText w:val="%1-"/>
      <w:lvlJc w:val="left"/>
      <w:pPr>
        <w:ind w:left="360" w:hanging="360"/>
      </w:pPr>
      <w:rPr>
        <w:rFonts w:hint="default"/>
        <w:b w:val="0"/>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nsid w:val="61B22BD4"/>
    <w:multiLevelType w:val="hybridMultilevel"/>
    <w:tmpl w:val="34B45C7E"/>
    <w:lvl w:ilvl="0" w:tplc="78D28858">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6">
    <w:nsid w:val="642948FF"/>
    <w:multiLevelType w:val="hybridMultilevel"/>
    <w:tmpl w:val="2AF6853E"/>
    <w:lvl w:ilvl="0" w:tplc="9AB83608">
      <w:start w:val="1"/>
      <w:numFmt w:val="decimal"/>
      <w:lvlText w:val="%1-"/>
      <w:lvlJc w:val="left"/>
      <w:pPr>
        <w:ind w:left="153" w:hanging="36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27">
    <w:nsid w:val="6CAC632B"/>
    <w:multiLevelType w:val="hybridMultilevel"/>
    <w:tmpl w:val="762E5468"/>
    <w:lvl w:ilvl="0" w:tplc="663C9AB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8">
    <w:nsid w:val="741B0FAC"/>
    <w:multiLevelType w:val="hybridMultilevel"/>
    <w:tmpl w:val="CF163E56"/>
    <w:lvl w:ilvl="0" w:tplc="37180BC4">
      <w:start w:val="1"/>
      <w:numFmt w:val="decimal"/>
      <w:lvlText w:val="%1-"/>
      <w:lvlJc w:val="left"/>
      <w:pPr>
        <w:ind w:left="-207" w:hanging="360"/>
      </w:pPr>
      <w:rPr>
        <w:rFonts w:hint="default"/>
      </w:rPr>
    </w:lvl>
    <w:lvl w:ilvl="1" w:tplc="040C0019" w:tentative="1">
      <w:start w:val="1"/>
      <w:numFmt w:val="lowerLetter"/>
      <w:lvlText w:val="%2."/>
      <w:lvlJc w:val="left"/>
      <w:pPr>
        <w:ind w:left="513" w:hanging="360"/>
      </w:pPr>
    </w:lvl>
    <w:lvl w:ilvl="2" w:tplc="040C001B" w:tentative="1">
      <w:start w:val="1"/>
      <w:numFmt w:val="lowerRoman"/>
      <w:lvlText w:val="%3."/>
      <w:lvlJc w:val="right"/>
      <w:pPr>
        <w:ind w:left="1233" w:hanging="180"/>
      </w:pPr>
    </w:lvl>
    <w:lvl w:ilvl="3" w:tplc="040C000F" w:tentative="1">
      <w:start w:val="1"/>
      <w:numFmt w:val="decimal"/>
      <w:lvlText w:val="%4."/>
      <w:lvlJc w:val="left"/>
      <w:pPr>
        <w:ind w:left="1953" w:hanging="360"/>
      </w:pPr>
    </w:lvl>
    <w:lvl w:ilvl="4" w:tplc="040C0019" w:tentative="1">
      <w:start w:val="1"/>
      <w:numFmt w:val="lowerLetter"/>
      <w:lvlText w:val="%5."/>
      <w:lvlJc w:val="left"/>
      <w:pPr>
        <w:ind w:left="2673" w:hanging="360"/>
      </w:pPr>
    </w:lvl>
    <w:lvl w:ilvl="5" w:tplc="040C001B" w:tentative="1">
      <w:start w:val="1"/>
      <w:numFmt w:val="lowerRoman"/>
      <w:lvlText w:val="%6."/>
      <w:lvlJc w:val="right"/>
      <w:pPr>
        <w:ind w:left="3393" w:hanging="180"/>
      </w:pPr>
    </w:lvl>
    <w:lvl w:ilvl="6" w:tplc="040C000F" w:tentative="1">
      <w:start w:val="1"/>
      <w:numFmt w:val="decimal"/>
      <w:lvlText w:val="%7."/>
      <w:lvlJc w:val="left"/>
      <w:pPr>
        <w:ind w:left="4113" w:hanging="360"/>
      </w:pPr>
    </w:lvl>
    <w:lvl w:ilvl="7" w:tplc="040C0019" w:tentative="1">
      <w:start w:val="1"/>
      <w:numFmt w:val="lowerLetter"/>
      <w:lvlText w:val="%8."/>
      <w:lvlJc w:val="left"/>
      <w:pPr>
        <w:ind w:left="4833" w:hanging="360"/>
      </w:pPr>
    </w:lvl>
    <w:lvl w:ilvl="8" w:tplc="040C001B" w:tentative="1">
      <w:start w:val="1"/>
      <w:numFmt w:val="lowerRoman"/>
      <w:lvlText w:val="%9."/>
      <w:lvlJc w:val="right"/>
      <w:pPr>
        <w:ind w:left="5553" w:hanging="180"/>
      </w:pPr>
    </w:lvl>
  </w:abstractNum>
  <w:abstractNum w:abstractNumId="29">
    <w:nsid w:val="76FC6940"/>
    <w:multiLevelType w:val="multilevel"/>
    <w:tmpl w:val="F6747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3"/>
  </w:num>
  <w:num w:numId="3">
    <w:abstractNumId w:val="11"/>
  </w:num>
  <w:num w:numId="4">
    <w:abstractNumId w:val="13"/>
  </w:num>
  <w:num w:numId="5">
    <w:abstractNumId w:val="17"/>
  </w:num>
  <w:num w:numId="6">
    <w:abstractNumId w:val="29"/>
  </w:num>
  <w:num w:numId="7">
    <w:abstractNumId w:val="10"/>
  </w:num>
  <w:num w:numId="8">
    <w:abstractNumId w:val="22"/>
  </w:num>
  <w:num w:numId="9">
    <w:abstractNumId w:val="15"/>
  </w:num>
  <w:num w:numId="10">
    <w:abstractNumId w:val="6"/>
  </w:num>
  <w:num w:numId="11">
    <w:abstractNumId w:val="28"/>
  </w:num>
  <w:num w:numId="12">
    <w:abstractNumId w:val="1"/>
  </w:num>
  <w:num w:numId="13">
    <w:abstractNumId w:val="18"/>
  </w:num>
  <w:num w:numId="14">
    <w:abstractNumId w:val="27"/>
  </w:num>
  <w:num w:numId="15">
    <w:abstractNumId w:val="25"/>
  </w:num>
  <w:num w:numId="16">
    <w:abstractNumId w:val="0"/>
  </w:num>
  <w:num w:numId="17">
    <w:abstractNumId w:val="20"/>
  </w:num>
  <w:num w:numId="18">
    <w:abstractNumId w:val="21"/>
  </w:num>
  <w:num w:numId="19">
    <w:abstractNumId w:val="26"/>
  </w:num>
  <w:num w:numId="20">
    <w:abstractNumId w:val="4"/>
  </w:num>
  <w:num w:numId="21">
    <w:abstractNumId w:val="16"/>
  </w:num>
  <w:num w:numId="22">
    <w:abstractNumId w:val="3"/>
  </w:num>
  <w:num w:numId="23">
    <w:abstractNumId w:val="8"/>
  </w:num>
  <w:num w:numId="24">
    <w:abstractNumId w:val="9"/>
  </w:num>
  <w:num w:numId="25">
    <w:abstractNumId w:val="12"/>
  </w:num>
  <w:num w:numId="26">
    <w:abstractNumId w:val="24"/>
  </w:num>
  <w:num w:numId="27">
    <w:abstractNumId w:val="14"/>
  </w:num>
  <w:num w:numId="28">
    <w:abstractNumId w:val="19"/>
  </w:num>
  <w:num w:numId="29">
    <w:abstractNumId w:val="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214BF"/>
    <w:rsid w:val="000030DB"/>
    <w:rsid w:val="00016388"/>
    <w:rsid w:val="00030740"/>
    <w:rsid w:val="000362EA"/>
    <w:rsid w:val="0004020D"/>
    <w:rsid w:val="0006563E"/>
    <w:rsid w:val="00076D61"/>
    <w:rsid w:val="00080412"/>
    <w:rsid w:val="00092FFD"/>
    <w:rsid w:val="000A71A1"/>
    <w:rsid w:val="000D5771"/>
    <w:rsid w:val="000E1827"/>
    <w:rsid w:val="000F4F26"/>
    <w:rsid w:val="00106EE4"/>
    <w:rsid w:val="0011440A"/>
    <w:rsid w:val="00126E79"/>
    <w:rsid w:val="00141513"/>
    <w:rsid w:val="00141C68"/>
    <w:rsid w:val="00142CA3"/>
    <w:rsid w:val="00151EEE"/>
    <w:rsid w:val="00164BAB"/>
    <w:rsid w:val="0019086B"/>
    <w:rsid w:val="001A39DF"/>
    <w:rsid w:val="001B3182"/>
    <w:rsid w:val="001B318F"/>
    <w:rsid w:val="001D2C48"/>
    <w:rsid w:val="001E0917"/>
    <w:rsid w:val="001E6D12"/>
    <w:rsid w:val="001F69F3"/>
    <w:rsid w:val="002034E8"/>
    <w:rsid w:val="002341A2"/>
    <w:rsid w:val="00246D5B"/>
    <w:rsid w:val="0025730F"/>
    <w:rsid w:val="002917AF"/>
    <w:rsid w:val="002A65D5"/>
    <w:rsid w:val="002A6E5D"/>
    <w:rsid w:val="002A7DAE"/>
    <w:rsid w:val="002C74FA"/>
    <w:rsid w:val="002D1002"/>
    <w:rsid w:val="002D35DA"/>
    <w:rsid w:val="00301129"/>
    <w:rsid w:val="00302CBC"/>
    <w:rsid w:val="00322166"/>
    <w:rsid w:val="00330722"/>
    <w:rsid w:val="00337DC6"/>
    <w:rsid w:val="00345318"/>
    <w:rsid w:val="00355718"/>
    <w:rsid w:val="00371E21"/>
    <w:rsid w:val="003860B3"/>
    <w:rsid w:val="003866EA"/>
    <w:rsid w:val="003A67B0"/>
    <w:rsid w:val="003B5ADA"/>
    <w:rsid w:val="003D455D"/>
    <w:rsid w:val="003F0881"/>
    <w:rsid w:val="003F70C6"/>
    <w:rsid w:val="00404882"/>
    <w:rsid w:val="00421469"/>
    <w:rsid w:val="00431EB3"/>
    <w:rsid w:val="00457746"/>
    <w:rsid w:val="00457793"/>
    <w:rsid w:val="00462DBF"/>
    <w:rsid w:val="0047511F"/>
    <w:rsid w:val="00477A6D"/>
    <w:rsid w:val="00483E9B"/>
    <w:rsid w:val="00486566"/>
    <w:rsid w:val="00496258"/>
    <w:rsid w:val="004A2208"/>
    <w:rsid w:val="004A2791"/>
    <w:rsid w:val="004B0110"/>
    <w:rsid w:val="004B533F"/>
    <w:rsid w:val="004D5E5B"/>
    <w:rsid w:val="004E0D0F"/>
    <w:rsid w:val="004E698B"/>
    <w:rsid w:val="004F15A9"/>
    <w:rsid w:val="004F7260"/>
    <w:rsid w:val="00503C75"/>
    <w:rsid w:val="005070A4"/>
    <w:rsid w:val="00533347"/>
    <w:rsid w:val="005362C0"/>
    <w:rsid w:val="00541EA3"/>
    <w:rsid w:val="00543A73"/>
    <w:rsid w:val="00560F1F"/>
    <w:rsid w:val="00567062"/>
    <w:rsid w:val="005945DB"/>
    <w:rsid w:val="005C5B69"/>
    <w:rsid w:val="005D2346"/>
    <w:rsid w:val="005D628C"/>
    <w:rsid w:val="006102B6"/>
    <w:rsid w:val="00626F6B"/>
    <w:rsid w:val="006553DB"/>
    <w:rsid w:val="006645C4"/>
    <w:rsid w:val="00674D7A"/>
    <w:rsid w:val="006757E1"/>
    <w:rsid w:val="00684ED8"/>
    <w:rsid w:val="006918F3"/>
    <w:rsid w:val="006A5212"/>
    <w:rsid w:val="006B0DC6"/>
    <w:rsid w:val="006C5C31"/>
    <w:rsid w:val="006D1D2E"/>
    <w:rsid w:val="006D3E3E"/>
    <w:rsid w:val="006E33B9"/>
    <w:rsid w:val="006E449F"/>
    <w:rsid w:val="006F0BB2"/>
    <w:rsid w:val="0071592B"/>
    <w:rsid w:val="00723DA0"/>
    <w:rsid w:val="007246BE"/>
    <w:rsid w:val="00737643"/>
    <w:rsid w:val="00763F06"/>
    <w:rsid w:val="00771C32"/>
    <w:rsid w:val="00772162"/>
    <w:rsid w:val="00793DFE"/>
    <w:rsid w:val="007C0A79"/>
    <w:rsid w:val="007D5F91"/>
    <w:rsid w:val="007E373A"/>
    <w:rsid w:val="007E4E4E"/>
    <w:rsid w:val="007F68BF"/>
    <w:rsid w:val="00801403"/>
    <w:rsid w:val="0080208D"/>
    <w:rsid w:val="00813FEB"/>
    <w:rsid w:val="00817ADB"/>
    <w:rsid w:val="0083019C"/>
    <w:rsid w:val="0083019E"/>
    <w:rsid w:val="0083488A"/>
    <w:rsid w:val="00834BAE"/>
    <w:rsid w:val="008A6CFB"/>
    <w:rsid w:val="008B1611"/>
    <w:rsid w:val="008B31BF"/>
    <w:rsid w:val="008D281B"/>
    <w:rsid w:val="008E1436"/>
    <w:rsid w:val="008F4120"/>
    <w:rsid w:val="008F5B05"/>
    <w:rsid w:val="008F61C3"/>
    <w:rsid w:val="00902A25"/>
    <w:rsid w:val="00903FF8"/>
    <w:rsid w:val="00913286"/>
    <w:rsid w:val="00934266"/>
    <w:rsid w:val="009374F0"/>
    <w:rsid w:val="00937BE4"/>
    <w:rsid w:val="009513BF"/>
    <w:rsid w:val="009611C6"/>
    <w:rsid w:val="00964039"/>
    <w:rsid w:val="009662D5"/>
    <w:rsid w:val="0097050B"/>
    <w:rsid w:val="009840E3"/>
    <w:rsid w:val="009A42F4"/>
    <w:rsid w:val="009A5E1E"/>
    <w:rsid w:val="009A782F"/>
    <w:rsid w:val="009B0598"/>
    <w:rsid w:val="009B358F"/>
    <w:rsid w:val="009B4186"/>
    <w:rsid w:val="009B61DF"/>
    <w:rsid w:val="009D5380"/>
    <w:rsid w:val="009E259F"/>
    <w:rsid w:val="009E3253"/>
    <w:rsid w:val="009E39E2"/>
    <w:rsid w:val="009E3F08"/>
    <w:rsid w:val="009F1ECC"/>
    <w:rsid w:val="009F58E9"/>
    <w:rsid w:val="00A106D1"/>
    <w:rsid w:val="00A16B5A"/>
    <w:rsid w:val="00A2072F"/>
    <w:rsid w:val="00A34DC8"/>
    <w:rsid w:val="00A543A2"/>
    <w:rsid w:val="00A56F02"/>
    <w:rsid w:val="00A5726F"/>
    <w:rsid w:val="00A62DAE"/>
    <w:rsid w:val="00A65A66"/>
    <w:rsid w:val="00A65B8D"/>
    <w:rsid w:val="00A66D7E"/>
    <w:rsid w:val="00AA3440"/>
    <w:rsid w:val="00AA64DA"/>
    <w:rsid w:val="00AD15D6"/>
    <w:rsid w:val="00AD2396"/>
    <w:rsid w:val="00AD4083"/>
    <w:rsid w:val="00AE4BE4"/>
    <w:rsid w:val="00AE6156"/>
    <w:rsid w:val="00B214BF"/>
    <w:rsid w:val="00B323AE"/>
    <w:rsid w:val="00B37ED8"/>
    <w:rsid w:val="00B43EC0"/>
    <w:rsid w:val="00B46403"/>
    <w:rsid w:val="00B5002F"/>
    <w:rsid w:val="00B5667A"/>
    <w:rsid w:val="00B57E5E"/>
    <w:rsid w:val="00B62382"/>
    <w:rsid w:val="00B84FEB"/>
    <w:rsid w:val="00B862CA"/>
    <w:rsid w:val="00B92371"/>
    <w:rsid w:val="00B9487C"/>
    <w:rsid w:val="00BA0D33"/>
    <w:rsid w:val="00BC1147"/>
    <w:rsid w:val="00BC1879"/>
    <w:rsid w:val="00C01FC9"/>
    <w:rsid w:val="00C23C3E"/>
    <w:rsid w:val="00C37F82"/>
    <w:rsid w:val="00C4231F"/>
    <w:rsid w:val="00C47573"/>
    <w:rsid w:val="00C62338"/>
    <w:rsid w:val="00C65679"/>
    <w:rsid w:val="00C71AF1"/>
    <w:rsid w:val="00C740A7"/>
    <w:rsid w:val="00C7415B"/>
    <w:rsid w:val="00C811D7"/>
    <w:rsid w:val="00C84730"/>
    <w:rsid w:val="00C863E6"/>
    <w:rsid w:val="00CA141E"/>
    <w:rsid w:val="00CB2C14"/>
    <w:rsid w:val="00CE2AD9"/>
    <w:rsid w:val="00D14EB2"/>
    <w:rsid w:val="00D46290"/>
    <w:rsid w:val="00D57DB6"/>
    <w:rsid w:val="00D740BC"/>
    <w:rsid w:val="00D907B9"/>
    <w:rsid w:val="00D90D2B"/>
    <w:rsid w:val="00DA1F39"/>
    <w:rsid w:val="00DC7BC3"/>
    <w:rsid w:val="00DC7F38"/>
    <w:rsid w:val="00DD45AC"/>
    <w:rsid w:val="00DF148A"/>
    <w:rsid w:val="00DF2C91"/>
    <w:rsid w:val="00E0315C"/>
    <w:rsid w:val="00E23D98"/>
    <w:rsid w:val="00E259C6"/>
    <w:rsid w:val="00E3209B"/>
    <w:rsid w:val="00E33B55"/>
    <w:rsid w:val="00E721E2"/>
    <w:rsid w:val="00EA2A05"/>
    <w:rsid w:val="00EB59E6"/>
    <w:rsid w:val="00EC1136"/>
    <w:rsid w:val="00ED43AC"/>
    <w:rsid w:val="00ED4DA9"/>
    <w:rsid w:val="00ED4E3F"/>
    <w:rsid w:val="00ED50D8"/>
    <w:rsid w:val="00EE121F"/>
    <w:rsid w:val="00F05A8F"/>
    <w:rsid w:val="00F25884"/>
    <w:rsid w:val="00F25A6D"/>
    <w:rsid w:val="00F40C8A"/>
    <w:rsid w:val="00F513AF"/>
    <w:rsid w:val="00F53815"/>
    <w:rsid w:val="00F663E8"/>
    <w:rsid w:val="00F77441"/>
    <w:rsid w:val="00F84EA2"/>
    <w:rsid w:val="00FA3709"/>
    <w:rsid w:val="00FB2BEB"/>
    <w:rsid w:val="00FC3C86"/>
    <w:rsid w:val="00FD7544"/>
    <w:rsid w:val="00FE1475"/>
    <w:rsid w:val="00FE69C8"/>
    <w:rsid w:val="00FF1A13"/>
    <w:rsid w:val="00FF225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787C57-3CEF-44CD-8606-63D30E606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E9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B5002F"/>
    <w:rPr>
      <w:color w:val="0000FF"/>
      <w:u w:val="single"/>
    </w:rPr>
  </w:style>
  <w:style w:type="paragraph" w:styleId="Paragraphedeliste">
    <w:name w:val="List Paragraph"/>
    <w:basedOn w:val="Normal"/>
    <w:uiPriority w:val="34"/>
    <w:qFormat/>
    <w:rsid w:val="00B5002F"/>
    <w:pPr>
      <w:ind w:left="720"/>
      <w:contextualSpacing/>
    </w:pPr>
  </w:style>
  <w:style w:type="paragraph" w:styleId="En-tte">
    <w:name w:val="header"/>
    <w:basedOn w:val="Normal"/>
    <w:link w:val="En-tteCar"/>
    <w:uiPriority w:val="99"/>
    <w:semiHidden/>
    <w:unhideWhenUsed/>
    <w:rsid w:val="007C0A7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0A79"/>
  </w:style>
  <w:style w:type="paragraph" w:styleId="Pieddepage">
    <w:name w:val="footer"/>
    <w:basedOn w:val="Normal"/>
    <w:link w:val="PieddepageCar"/>
    <w:uiPriority w:val="99"/>
    <w:semiHidden/>
    <w:unhideWhenUsed/>
    <w:rsid w:val="007C0A7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C0A79"/>
  </w:style>
  <w:style w:type="paragraph" w:styleId="NormalWeb">
    <w:name w:val="Normal (Web)"/>
    <w:basedOn w:val="Normal"/>
    <w:uiPriority w:val="99"/>
    <w:unhideWhenUsed/>
    <w:rsid w:val="00A56F02"/>
    <w:pPr>
      <w:spacing w:after="125" w:line="240" w:lineRule="auto"/>
    </w:pPr>
    <w:rPr>
      <w:rFonts w:ascii="Times New Roman" w:eastAsia="Times New Roman" w:hAnsi="Times New Roman" w:cs="Times New Roman"/>
      <w:sz w:val="24"/>
      <w:szCs w:val="24"/>
      <w:lang w:eastAsia="fr-FR"/>
    </w:rPr>
  </w:style>
  <w:style w:type="character" w:styleId="Appelnotedebasdep">
    <w:name w:val="footnote reference"/>
    <w:semiHidden/>
    <w:unhideWhenUsed/>
    <w:rsid w:val="00AA64DA"/>
    <w:rPr>
      <w:rFonts w:ascii="Times New Roman" w:hAnsi="Times New Roman" w:cs="Times New Roman" w:hint="default"/>
      <w:vertAlign w:val="superscript"/>
    </w:rPr>
  </w:style>
  <w:style w:type="character" w:styleId="lev">
    <w:name w:val="Strong"/>
    <w:basedOn w:val="Policepardfaut"/>
    <w:uiPriority w:val="22"/>
    <w:qFormat/>
    <w:rsid w:val="00A34DC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251340">
      <w:bodyDiv w:val="1"/>
      <w:marLeft w:val="0"/>
      <w:marRight w:val="0"/>
      <w:marTop w:val="0"/>
      <w:marBottom w:val="3225"/>
      <w:divBdr>
        <w:top w:val="none" w:sz="0" w:space="0" w:color="auto"/>
        <w:left w:val="none" w:sz="0" w:space="0" w:color="auto"/>
        <w:bottom w:val="none" w:sz="0" w:space="0" w:color="auto"/>
        <w:right w:val="none" w:sz="0" w:space="0" w:color="auto"/>
      </w:divBdr>
      <w:divsChild>
        <w:div w:id="320349717">
          <w:marLeft w:val="0"/>
          <w:marRight w:val="0"/>
          <w:marTop w:val="0"/>
          <w:marBottom w:val="0"/>
          <w:divBdr>
            <w:top w:val="none" w:sz="0" w:space="0" w:color="auto"/>
            <w:left w:val="none" w:sz="0" w:space="0" w:color="auto"/>
            <w:bottom w:val="none" w:sz="0" w:space="0" w:color="auto"/>
            <w:right w:val="none" w:sz="0" w:space="0" w:color="auto"/>
          </w:divBdr>
          <w:divsChild>
            <w:div w:id="1430081609">
              <w:marLeft w:val="0"/>
              <w:marRight w:val="0"/>
              <w:marTop w:val="0"/>
              <w:marBottom w:val="0"/>
              <w:divBdr>
                <w:top w:val="none" w:sz="0" w:space="0" w:color="auto"/>
                <w:left w:val="none" w:sz="0" w:space="0" w:color="auto"/>
                <w:bottom w:val="none" w:sz="0" w:space="0" w:color="auto"/>
                <w:right w:val="none" w:sz="0" w:space="0" w:color="auto"/>
              </w:divBdr>
              <w:divsChild>
                <w:div w:id="533276026">
                  <w:marLeft w:val="0"/>
                  <w:marRight w:val="0"/>
                  <w:marTop w:val="0"/>
                  <w:marBottom w:val="0"/>
                  <w:divBdr>
                    <w:top w:val="none" w:sz="0" w:space="0" w:color="auto"/>
                    <w:left w:val="none" w:sz="0" w:space="0" w:color="auto"/>
                    <w:bottom w:val="none" w:sz="0" w:space="0" w:color="auto"/>
                    <w:right w:val="none" w:sz="0" w:space="0" w:color="auto"/>
                  </w:divBdr>
                  <w:divsChild>
                    <w:div w:id="2032997775">
                      <w:marLeft w:val="0"/>
                      <w:marRight w:val="0"/>
                      <w:marTop w:val="0"/>
                      <w:marBottom w:val="0"/>
                      <w:divBdr>
                        <w:top w:val="none" w:sz="0" w:space="0" w:color="auto"/>
                        <w:left w:val="none" w:sz="0" w:space="0" w:color="auto"/>
                        <w:bottom w:val="none" w:sz="0" w:space="0" w:color="auto"/>
                        <w:right w:val="none" w:sz="0" w:space="0" w:color="auto"/>
                      </w:divBdr>
                      <w:divsChild>
                        <w:div w:id="10423637">
                          <w:marLeft w:val="-15"/>
                          <w:marRight w:val="0"/>
                          <w:marTop w:val="0"/>
                          <w:marBottom w:val="0"/>
                          <w:divBdr>
                            <w:top w:val="none" w:sz="0" w:space="0" w:color="auto"/>
                            <w:left w:val="none" w:sz="0" w:space="0" w:color="auto"/>
                            <w:bottom w:val="none" w:sz="0" w:space="0" w:color="auto"/>
                            <w:right w:val="none" w:sz="0" w:space="0" w:color="auto"/>
                          </w:divBdr>
                          <w:divsChild>
                            <w:div w:id="600991888">
                              <w:marLeft w:val="0"/>
                              <w:marRight w:val="0"/>
                              <w:marTop w:val="0"/>
                              <w:marBottom w:val="0"/>
                              <w:divBdr>
                                <w:top w:val="none" w:sz="0" w:space="0" w:color="auto"/>
                                <w:left w:val="none" w:sz="0" w:space="0" w:color="auto"/>
                                <w:bottom w:val="none" w:sz="0" w:space="0" w:color="auto"/>
                                <w:right w:val="none" w:sz="0" w:space="0" w:color="auto"/>
                              </w:divBdr>
                              <w:divsChild>
                                <w:div w:id="2120752624">
                                  <w:marLeft w:val="0"/>
                                  <w:marRight w:val="-15"/>
                                  <w:marTop w:val="0"/>
                                  <w:marBottom w:val="0"/>
                                  <w:divBdr>
                                    <w:top w:val="none" w:sz="0" w:space="0" w:color="auto"/>
                                    <w:left w:val="none" w:sz="0" w:space="0" w:color="auto"/>
                                    <w:bottom w:val="none" w:sz="0" w:space="0" w:color="auto"/>
                                    <w:right w:val="none" w:sz="0" w:space="0" w:color="auto"/>
                                  </w:divBdr>
                                  <w:divsChild>
                                    <w:div w:id="109012822">
                                      <w:marLeft w:val="0"/>
                                      <w:marRight w:val="0"/>
                                      <w:marTop w:val="0"/>
                                      <w:marBottom w:val="0"/>
                                      <w:divBdr>
                                        <w:top w:val="none" w:sz="0" w:space="0" w:color="auto"/>
                                        <w:left w:val="none" w:sz="0" w:space="0" w:color="auto"/>
                                        <w:bottom w:val="none" w:sz="0" w:space="0" w:color="auto"/>
                                        <w:right w:val="none" w:sz="0" w:space="0" w:color="auto"/>
                                      </w:divBdr>
                                      <w:divsChild>
                                        <w:div w:id="212280359">
                                          <w:marLeft w:val="-270"/>
                                          <w:marRight w:val="0"/>
                                          <w:marTop w:val="0"/>
                                          <w:marBottom w:val="0"/>
                                          <w:divBdr>
                                            <w:top w:val="none" w:sz="0" w:space="0" w:color="auto"/>
                                            <w:left w:val="none" w:sz="0" w:space="0" w:color="auto"/>
                                            <w:bottom w:val="none" w:sz="0" w:space="0" w:color="auto"/>
                                            <w:right w:val="none" w:sz="0" w:space="0" w:color="auto"/>
                                          </w:divBdr>
                                          <w:divsChild>
                                            <w:div w:id="104203204">
                                              <w:marLeft w:val="0"/>
                                              <w:marRight w:val="0"/>
                                              <w:marTop w:val="0"/>
                                              <w:marBottom w:val="0"/>
                                              <w:divBdr>
                                                <w:top w:val="single" w:sz="6" w:space="0" w:color="E5E6E9"/>
                                                <w:left w:val="single" w:sz="6" w:space="0" w:color="DFE0E4"/>
                                                <w:bottom w:val="single" w:sz="6" w:space="0" w:color="D0D1D5"/>
                                                <w:right w:val="single" w:sz="6" w:space="0" w:color="DFE0E4"/>
                                              </w:divBdr>
                                              <w:divsChild>
                                                <w:div w:id="393235224">
                                                  <w:marLeft w:val="0"/>
                                                  <w:marRight w:val="0"/>
                                                  <w:marTop w:val="0"/>
                                                  <w:marBottom w:val="0"/>
                                                  <w:divBdr>
                                                    <w:top w:val="none" w:sz="0" w:space="0" w:color="auto"/>
                                                    <w:left w:val="none" w:sz="0" w:space="0" w:color="auto"/>
                                                    <w:bottom w:val="none" w:sz="0" w:space="0" w:color="auto"/>
                                                    <w:right w:val="none" w:sz="0" w:space="0" w:color="auto"/>
                                                  </w:divBdr>
                                                  <w:divsChild>
                                                    <w:div w:id="800616573">
                                                      <w:marLeft w:val="0"/>
                                                      <w:marRight w:val="0"/>
                                                      <w:marTop w:val="0"/>
                                                      <w:marBottom w:val="0"/>
                                                      <w:divBdr>
                                                        <w:top w:val="none" w:sz="0" w:space="0" w:color="auto"/>
                                                        <w:left w:val="none" w:sz="0" w:space="0" w:color="auto"/>
                                                        <w:bottom w:val="none" w:sz="0" w:space="0" w:color="auto"/>
                                                        <w:right w:val="none" w:sz="0" w:space="0" w:color="auto"/>
                                                      </w:divBdr>
                                                      <w:divsChild>
                                                        <w:div w:id="854616386">
                                                          <w:marLeft w:val="0"/>
                                                          <w:marRight w:val="0"/>
                                                          <w:marTop w:val="0"/>
                                                          <w:marBottom w:val="0"/>
                                                          <w:divBdr>
                                                            <w:top w:val="none" w:sz="0" w:space="0" w:color="auto"/>
                                                            <w:left w:val="none" w:sz="0" w:space="0" w:color="auto"/>
                                                            <w:bottom w:val="none" w:sz="0" w:space="0" w:color="auto"/>
                                                            <w:right w:val="none" w:sz="0" w:space="0" w:color="auto"/>
                                                          </w:divBdr>
                                                          <w:divsChild>
                                                            <w:div w:id="1685814279">
                                                              <w:marLeft w:val="0"/>
                                                              <w:marRight w:val="0"/>
                                                              <w:marTop w:val="0"/>
                                                              <w:marBottom w:val="0"/>
                                                              <w:divBdr>
                                                                <w:top w:val="none" w:sz="0" w:space="0" w:color="auto"/>
                                                                <w:left w:val="none" w:sz="0" w:space="0" w:color="auto"/>
                                                                <w:bottom w:val="none" w:sz="0" w:space="0" w:color="auto"/>
                                                                <w:right w:val="none" w:sz="0" w:space="0" w:color="auto"/>
                                                              </w:divBdr>
                                                              <w:divsChild>
                                                                <w:div w:id="136957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9689829">
      <w:bodyDiv w:val="1"/>
      <w:marLeft w:val="0"/>
      <w:marRight w:val="0"/>
      <w:marTop w:val="0"/>
      <w:marBottom w:val="0"/>
      <w:divBdr>
        <w:top w:val="none" w:sz="0" w:space="0" w:color="auto"/>
        <w:left w:val="none" w:sz="0" w:space="0" w:color="auto"/>
        <w:bottom w:val="none" w:sz="0" w:space="0" w:color="auto"/>
        <w:right w:val="none" w:sz="0" w:space="0" w:color="auto"/>
      </w:divBdr>
      <w:divsChild>
        <w:div w:id="613286806">
          <w:marLeft w:val="0"/>
          <w:marRight w:val="0"/>
          <w:marTop w:val="0"/>
          <w:marBottom w:val="0"/>
          <w:divBdr>
            <w:top w:val="none" w:sz="0" w:space="0" w:color="auto"/>
            <w:left w:val="none" w:sz="0" w:space="0" w:color="auto"/>
            <w:bottom w:val="none" w:sz="0" w:space="0" w:color="auto"/>
            <w:right w:val="none" w:sz="0" w:space="0" w:color="auto"/>
          </w:divBdr>
          <w:divsChild>
            <w:div w:id="1693340275">
              <w:marLeft w:val="0"/>
              <w:marRight w:val="0"/>
              <w:marTop w:val="0"/>
              <w:marBottom w:val="0"/>
              <w:divBdr>
                <w:top w:val="none" w:sz="0" w:space="0" w:color="auto"/>
                <w:left w:val="none" w:sz="0" w:space="0" w:color="auto"/>
                <w:bottom w:val="none" w:sz="0" w:space="0" w:color="auto"/>
                <w:right w:val="none" w:sz="0" w:space="0" w:color="auto"/>
              </w:divBdr>
              <w:divsChild>
                <w:div w:id="1855683255">
                  <w:marLeft w:val="0"/>
                  <w:marRight w:val="0"/>
                  <w:marTop w:val="0"/>
                  <w:marBottom w:val="0"/>
                  <w:divBdr>
                    <w:top w:val="none" w:sz="0" w:space="0" w:color="auto"/>
                    <w:left w:val="none" w:sz="0" w:space="0" w:color="auto"/>
                    <w:bottom w:val="none" w:sz="0" w:space="0" w:color="auto"/>
                    <w:right w:val="none" w:sz="0" w:space="0" w:color="auto"/>
                  </w:divBdr>
                  <w:divsChild>
                    <w:div w:id="2098861671">
                      <w:marLeft w:val="0"/>
                      <w:marRight w:val="0"/>
                      <w:marTop w:val="0"/>
                      <w:marBottom w:val="0"/>
                      <w:divBdr>
                        <w:top w:val="none" w:sz="0" w:space="0" w:color="auto"/>
                        <w:left w:val="none" w:sz="0" w:space="0" w:color="auto"/>
                        <w:bottom w:val="none" w:sz="0" w:space="0" w:color="auto"/>
                        <w:right w:val="none" w:sz="0" w:space="0" w:color="auto"/>
                      </w:divBdr>
                      <w:divsChild>
                        <w:div w:id="181238359">
                          <w:marLeft w:val="0"/>
                          <w:marRight w:val="0"/>
                          <w:marTop w:val="0"/>
                          <w:marBottom w:val="0"/>
                          <w:divBdr>
                            <w:top w:val="none" w:sz="0" w:space="0" w:color="auto"/>
                            <w:left w:val="none" w:sz="0" w:space="0" w:color="auto"/>
                            <w:bottom w:val="none" w:sz="0" w:space="0" w:color="auto"/>
                            <w:right w:val="none" w:sz="0" w:space="0" w:color="auto"/>
                          </w:divBdr>
                          <w:divsChild>
                            <w:div w:id="1623224668">
                              <w:marLeft w:val="0"/>
                              <w:marRight w:val="0"/>
                              <w:marTop w:val="0"/>
                              <w:marBottom w:val="0"/>
                              <w:divBdr>
                                <w:top w:val="none" w:sz="0" w:space="0" w:color="auto"/>
                                <w:left w:val="none" w:sz="0" w:space="0" w:color="auto"/>
                                <w:bottom w:val="none" w:sz="0" w:space="0" w:color="auto"/>
                                <w:right w:val="none" w:sz="0" w:space="0" w:color="auto"/>
                              </w:divBdr>
                              <w:divsChild>
                                <w:div w:id="781612580">
                                  <w:marLeft w:val="0"/>
                                  <w:marRight w:val="0"/>
                                  <w:marTop w:val="0"/>
                                  <w:marBottom w:val="0"/>
                                  <w:divBdr>
                                    <w:top w:val="none" w:sz="0" w:space="0" w:color="auto"/>
                                    <w:left w:val="none" w:sz="0" w:space="0" w:color="auto"/>
                                    <w:bottom w:val="none" w:sz="0" w:space="0" w:color="auto"/>
                                    <w:right w:val="none" w:sz="0" w:space="0" w:color="auto"/>
                                  </w:divBdr>
                                  <w:divsChild>
                                    <w:div w:id="1350133091">
                                      <w:marLeft w:val="0"/>
                                      <w:marRight w:val="0"/>
                                      <w:marTop w:val="0"/>
                                      <w:marBottom w:val="0"/>
                                      <w:divBdr>
                                        <w:top w:val="none" w:sz="0" w:space="0" w:color="auto"/>
                                        <w:left w:val="none" w:sz="0" w:space="0" w:color="auto"/>
                                        <w:bottom w:val="none" w:sz="0" w:space="0" w:color="auto"/>
                                        <w:right w:val="none" w:sz="0" w:space="0" w:color="auto"/>
                                      </w:divBdr>
                                      <w:divsChild>
                                        <w:div w:id="1617525073">
                                          <w:marLeft w:val="0"/>
                                          <w:marRight w:val="0"/>
                                          <w:marTop w:val="0"/>
                                          <w:marBottom w:val="0"/>
                                          <w:divBdr>
                                            <w:top w:val="none" w:sz="0" w:space="0" w:color="auto"/>
                                            <w:left w:val="none" w:sz="0" w:space="0" w:color="auto"/>
                                            <w:bottom w:val="none" w:sz="0" w:space="0" w:color="auto"/>
                                            <w:right w:val="none" w:sz="0" w:space="0" w:color="auto"/>
                                          </w:divBdr>
                                          <w:divsChild>
                                            <w:div w:id="500854437">
                                              <w:marLeft w:val="0"/>
                                              <w:marRight w:val="0"/>
                                              <w:marTop w:val="0"/>
                                              <w:marBottom w:val="0"/>
                                              <w:divBdr>
                                                <w:top w:val="none" w:sz="0" w:space="0" w:color="auto"/>
                                                <w:left w:val="none" w:sz="0" w:space="0" w:color="auto"/>
                                                <w:bottom w:val="none" w:sz="0" w:space="0" w:color="auto"/>
                                                <w:right w:val="none" w:sz="0" w:space="0" w:color="auto"/>
                                              </w:divBdr>
                                              <w:divsChild>
                                                <w:div w:id="2120834556">
                                                  <w:marLeft w:val="0"/>
                                                  <w:marRight w:val="0"/>
                                                  <w:marTop w:val="0"/>
                                                  <w:marBottom w:val="0"/>
                                                  <w:divBdr>
                                                    <w:top w:val="none" w:sz="0" w:space="0" w:color="auto"/>
                                                    <w:left w:val="none" w:sz="0" w:space="0" w:color="auto"/>
                                                    <w:bottom w:val="none" w:sz="0" w:space="0" w:color="auto"/>
                                                    <w:right w:val="none" w:sz="0" w:space="0" w:color="auto"/>
                                                  </w:divBdr>
                                                  <w:divsChild>
                                                    <w:div w:id="1960450717">
                                                      <w:marLeft w:val="0"/>
                                                      <w:marRight w:val="0"/>
                                                      <w:marTop w:val="0"/>
                                                      <w:marBottom w:val="0"/>
                                                      <w:divBdr>
                                                        <w:top w:val="none" w:sz="0" w:space="0" w:color="auto"/>
                                                        <w:left w:val="none" w:sz="0" w:space="0" w:color="auto"/>
                                                        <w:bottom w:val="none" w:sz="0" w:space="0" w:color="auto"/>
                                                        <w:right w:val="none" w:sz="0" w:space="0" w:color="auto"/>
                                                      </w:divBdr>
                                                      <w:divsChild>
                                                        <w:div w:id="334235268">
                                                          <w:marLeft w:val="0"/>
                                                          <w:marRight w:val="0"/>
                                                          <w:marTop w:val="450"/>
                                                          <w:marBottom w:val="450"/>
                                                          <w:divBdr>
                                                            <w:top w:val="none" w:sz="0" w:space="0" w:color="auto"/>
                                                            <w:left w:val="none" w:sz="0" w:space="0" w:color="auto"/>
                                                            <w:bottom w:val="none" w:sz="0" w:space="0" w:color="auto"/>
                                                            <w:right w:val="none" w:sz="0" w:space="0" w:color="auto"/>
                                                          </w:divBdr>
                                                          <w:divsChild>
                                                            <w:div w:id="16010136">
                                                              <w:marLeft w:val="0"/>
                                                              <w:marRight w:val="0"/>
                                                              <w:marTop w:val="0"/>
                                                              <w:marBottom w:val="0"/>
                                                              <w:divBdr>
                                                                <w:top w:val="none" w:sz="0" w:space="0" w:color="auto"/>
                                                                <w:left w:val="none" w:sz="0" w:space="0" w:color="auto"/>
                                                                <w:bottom w:val="none" w:sz="0" w:space="0" w:color="auto"/>
                                                                <w:right w:val="none" w:sz="0" w:space="0" w:color="auto"/>
                                                              </w:divBdr>
                                                              <w:divsChild>
                                                                <w:div w:id="440075107">
                                                                  <w:marLeft w:val="0"/>
                                                                  <w:marRight w:val="0"/>
                                                                  <w:marTop w:val="0"/>
                                                                  <w:marBottom w:val="0"/>
                                                                  <w:divBdr>
                                                                    <w:top w:val="none" w:sz="0" w:space="0" w:color="auto"/>
                                                                    <w:left w:val="none" w:sz="0" w:space="0" w:color="auto"/>
                                                                    <w:bottom w:val="none" w:sz="0" w:space="0" w:color="auto"/>
                                                                    <w:right w:val="none" w:sz="0" w:space="0" w:color="auto"/>
                                                                  </w:divBdr>
                                                                  <w:divsChild>
                                                                    <w:div w:id="1191845093">
                                                                      <w:marLeft w:val="0"/>
                                                                      <w:marRight w:val="0"/>
                                                                      <w:marTop w:val="0"/>
                                                                      <w:marBottom w:val="0"/>
                                                                      <w:divBdr>
                                                                        <w:top w:val="none" w:sz="0" w:space="0" w:color="auto"/>
                                                                        <w:left w:val="none" w:sz="0" w:space="0" w:color="auto"/>
                                                                        <w:bottom w:val="none" w:sz="0" w:space="0" w:color="auto"/>
                                                                        <w:right w:val="none" w:sz="0" w:space="0" w:color="auto"/>
                                                                      </w:divBdr>
                                                                      <w:divsChild>
                                                                        <w:div w:id="1716348827">
                                                                          <w:marLeft w:val="0"/>
                                                                          <w:marRight w:val="0"/>
                                                                          <w:marTop w:val="0"/>
                                                                          <w:marBottom w:val="0"/>
                                                                          <w:divBdr>
                                                                            <w:top w:val="none" w:sz="0" w:space="0" w:color="auto"/>
                                                                            <w:left w:val="none" w:sz="0" w:space="0" w:color="auto"/>
                                                                            <w:bottom w:val="none" w:sz="0" w:space="0" w:color="auto"/>
                                                                            <w:right w:val="none" w:sz="0" w:space="0" w:color="auto"/>
                                                                          </w:divBdr>
                                                                          <w:divsChild>
                                                                            <w:div w:id="1174030364">
                                                                              <w:marLeft w:val="0"/>
                                                                              <w:marRight w:val="0"/>
                                                                              <w:marTop w:val="0"/>
                                                                              <w:marBottom w:val="0"/>
                                                                              <w:divBdr>
                                                                                <w:top w:val="none" w:sz="0" w:space="0" w:color="auto"/>
                                                                                <w:left w:val="none" w:sz="0" w:space="0" w:color="auto"/>
                                                                                <w:bottom w:val="none" w:sz="0" w:space="0" w:color="auto"/>
                                                                                <w:right w:val="none" w:sz="0" w:space="0" w:color="auto"/>
                                                                              </w:divBdr>
                                                                              <w:divsChild>
                                                                                <w:div w:id="991328573">
                                                                                  <w:marLeft w:val="0"/>
                                                                                  <w:marRight w:val="0"/>
                                                                                  <w:marTop w:val="0"/>
                                                                                  <w:marBottom w:val="0"/>
                                                                                  <w:divBdr>
                                                                                    <w:top w:val="none" w:sz="0" w:space="0" w:color="auto"/>
                                                                                    <w:left w:val="none" w:sz="0" w:space="0" w:color="auto"/>
                                                                                    <w:bottom w:val="none" w:sz="0" w:space="0" w:color="auto"/>
                                                                                    <w:right w:val="none" w:sz="0" w:space="0" w:color="auto"/>
                                                                                  </w:divBdr>
                                                                                  <w:divsChild>
                                                                                    <w:div w:id="56056051">
                                                                                      <w:marLeft w:val="0"/>
                                                                                      <w:marRight w:val="0"/>
                                                                                      <w:marTop w:val="0"/>
                                                                                      <w:marBottom w:val="0"/>
                                                                                      <w:divBdr>
                                                                                        <w:top w:val="none" w:sz="0" w:space="0" w:color="auto"/>
                                                                                        <w:left w:val="none" w:sz="0" w:space="0" w:color="auto"/>
                                                                                        <w:bottom w:val="none" w:sz="0" w:space="0" w:color="auto"/>
                                                                                        <w:right w:val="none" w:sz="0" w:space="0" w:color="auto"/>
                                                                                      </w:divBdr>
                                                                                    </w:div>
                                                                                    <w:div w:id="1930697043">
                                                                                      <w:marLeft w:val="0"/>
                                                                                      <w:marRight w:val="0"/>
                                                                                      <w:marTop w:val="0"/>
                                                                                      <w:marBottom w:val="0"/>
                                                                                      <w:divBdr>
                                                                                        <w:top w:val="none" w:sz="0" w:space="0" w:color="auto"/>
                                                                                        <w:left w:val="none" w:sz="0" w:space="0" w:color="auto"/>
                                                                                        <w:bottom w:val="none" w:sz="0" w:space="0" w:color="auto"/>
                                                                                        <w:right w:val="none" w:sz="0" w:space="0" w:color="auto"/>
                                                                                      </w:divBdr>
                                                                                    </w:div>
                                                                                    <w:div w:id="446779582">
                                                                                      <w:marLeft w:val="0"/>
                                                                                      <w:marRight w:val="0"/>
                                                                                      <w:marTop w:val="0"/>
                                                                                      <w:marBottom w:val="0"/>
                                                                                      <w:divBdr>
                                                                                        <w:top w:val="none" w:sz="0" w:space="0" w:color="auto"/>
                                                                                        <w:left w:val="none" w:sz="0" w:space="0" w:color="auto"/>
                                                                                        <w:bottom w:val="none" w:sz="0" w:space="0" w:color="auto"/>
                                                                                        <w:right w:val="none" w:sz="0" w:space="0" w:color="auto"/>
                                                                                      </w:divBdr>
                                                                                    </w:div>
                                                                                    <w:div w:id="942615232">
                                                                                      <w:marLeft w:val="0"/>
                                                                                      <w:marRight w:val="0"/>
                                                                                      <w:marTop w:val="0"/>
                                                                                      <w:marBottom w:val="0"/>
                                                                                      <w:divBdr>
                                                                                        <w:top w:val="none" w:sz="0" w:space="0" w:color="auto"/>
                                                                                        <w:left w:val="none" w:sz="0" w:space="0" w:color="auto"/>
                                                                                        <w:bottom w:val="none" w:sz="0" w:space="0" w:color="auto"/>
                                                                                        <w:right w:val="none" w:sz="0" w:space="0" w:color="auto"/>
                                                                                      </w:divBdr>
                                                                                    </w:div>
                                                                                    <w:div w:id="217863528">
                                                                                      <w:marLeft w:val="0"/>
                                                                                      <w:marRight w:val="0"/>
                                                                                      <w:marTop w:val="0"/>
                                                                                      <w:marBottom w:val="0"/>
                                                                                      <w:divBdr>
                                                                                        <w:top w:val="none" w:sz="0" w:space="0" w:color="auto"/>
                                                                                        <w:left w:val="none" w:sz="0" w:space="0" w:color="auto"/>
                                                                                        <w:bottom w:val="none" w:sz="0" w:space="0" w:color="auto"/>
                                                                                        <w:right w:val="none" w:sz="0" w:space="0" w:color="auto"/>
                                                                                      </w:divBdr>
                                                                                    </w:div>
                                                                                    <w:div w:id="357433977">
                                                                                      <w:marLeft w:val="0"/>
                                                                                      <w:marRight w:val="0"/>
                                                                                      <w:marTop w:val="0"/>
                                                                                      <w:marBottom w:val="0"/>
                                                                                      <w:divBdr>
                                                                                        <w:top w:val="none" w:sz="0" w:space="0" w:color="auto"/>
                                                                                        <w:left w:val="none" w:sz="0" w:space="0" w:color="auto"/>
                                                                                        <w:bottom w:val="none" w:sz="0" w:space="0" w:color="auto"/>
                                                                                        <w:right w:val="none" w:sz="0" w:space="0" w:color="auto"/>
                                                                                      </w:divBdr>
                                                                                    </w:div>
                                                                                    <w:div w:id="197043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6955033">
      <w:bodyDiv w:val="1"/>
      <w:marLeft w:val="0"/>
      <w:marRight w:val="0"/>
      <w:marTop w:val="0"/>
      <w:marBottom w:val="0"/>
      <w:divBdr>
        <w:top w:val="none" w:sz="0" w:space="0" w:color="auto"/>
        <w:left w:val="none" w:sz="0" w:space="0" w:color="auto"/>
        <w:bottom w:val="none" w:sz="0" w:space="0" w:color="auto"/>
        <w:right w:val="none" w:sz="0" w:space="0" w:color="auto"/>
      </w:divBdr>
      <w:divsChild>
        <w:div w:id="1417482789">
          <w:marLeft w:val="0"/>
          <w:marRight w:val="0"/>
          <w:marTop w:val="0"/>
          <w:marBottom w:val="0"/>
          <w:divBdr>
            <w:top w:val="none" w:sz="0" w:space="0" w:color="auto"/>
            <w:left w:val="none" w:sz="0" w:space="0" w:color="auto"/>
            <w:bottom w:val="none" w:sz="0" w:space="0" w:color="auto"/>
            <w:right w:val="none" w:sz="0" w:space="0" w:color="auto"/>
          </w:divBdr>
          <w:divsChild>
            <w:div w:id="984042043">
              <w:marLeft w:val="0"/>
              <w:marRight w:val="0"/>
              <w:marTop w:val="0"/>
              <w:marBottom w:val="0"/>
              <w:divBdr>
                <w:top w:val="none" w:sz="0" w:space="0" w:color="auto"/>
                <w:left w:val="none" w:sz="0" w:space="0" w:color="auto"/>
                <w:bottom w:val="none" w:sz="0" w:space="0" w:color="auto"/>
                <w:right w:val="none" w:sz="0" w:space="0" w:color="auto"/>
              </w:divBdr>
              <w:divsChild>
                <w:div w:id="602227521">
                  <w:marLeft w:val="0"/>
                  <w:marRight w:val="0"/>
                  <w:marTop w:val="0"/>
                  <w:marBottom w:val="0"/>
                  <w:divBdr>
                    <w:top w:val="none" w:sz="0" w:space="0" w:color="auto"/>
                    <w:left w:val="none" w:sz="0" w:space="0" w:color="auto"/>
                    <w:bottom w:val="none" w:sz="0" w:space="0" w:color="auto"/>
                    <w:right w:val="none" w:sz="0" w:space="0" w:color="auto"/>
                  </w:divBdr>
                  <w:divsChild>
                    <w:div w:id="650712346">
                      <w:marLeft w:val="0"/>
                      <w:marRight w:val="0"/>
                      <w:marTop w:val="0"/>
                      <w:marBottom w:val="0"/>
                      <w:divBdr>
                        <w:top w:val="none" w:sz="0" w:space="0" w:color="auto"/>
                        <w:left w:val="none" w:sz="0" w:space="0" w:color="auto"/>
                        <w:bottom w:val="none" w:sz="0" w:space="0" w:color="auto"/>
                        <w:right w:val="none" w:sz="0" w:space="0" w:color="auto"/>
                      </w:divBdr>
                      <w:divsChild>
                        <w:div w:id="1431730943">
                          <w:marLeft w:val="0"/>
                          <w:marRight w:val="0"/>
                          <w:marTop w:val="0"/>
                          <w:marBottom w:val="0"/>
                          <w:divBdr>
                            <w:top w:val="none" w:sz="0" w:space="0" w:color="auto"/>
                            <w:left w:val="none" w:sz="0" w:space="0" w:color="auto"/>
                            <w:bottom w:val="none" w:sz="0" w:space="0" w:color="auto"/>
                            <w:right w:val="none" w:sz="0" w:space="0" w:color="auto"/>
                          </w:divBdr>
                          <w:divsChild>
                            <w:div w:id="1474178117">
                              <w:marLeft w:val="0"/>
                              <w:marRight w:val="0"/>
                              <w:marTop w:val="0"/>
                              <w:marBottom w:val="0"/>
                              <w:divBdr>
                                <w:top w:val="none" w:sz="0" w:space="0" w:color="auto"/>
                                <w:left w:val="none" w:sz="0" w:space="0" w:color="auto"/>
                                <w:bottom w:val="none" w:sz="0" w:space="0" w:color="auto"/>
                                <w:right w:val="none" w:sz="0" w:space="0" w:color="auto"/>
                              </w:divBdr>
                              <w:divsChild>
                                <w:div w:id="163057444">
                                  <w:marLeft w:val="0"/>
                                  <w:marRight w:val="0"/>
                                  <w:marTop w:val="0"/>
                                  <w:marBottom w:val="0"/>
                                  <w:divBdr>
                                    <w:top w:val="none" w:sz="0" w:space="0" w:color="auto"/>
                                    <w:left w:val="none" w:sz="0" w:space="0" w:color="auto"/>
                                    <w:bottom w:val="none" w:sz="0" w:space="0" w:color="auto"/>
                                    <w:right w:val="none" w:sz="0" w:space="0" w:color="auto"/>
                                  </w:divBdr>
                                  <w:divsChild>
                                    <w:div w:id="1603878520">
                                      <w:marLeft w:val="0"/>
                                      <w:marRight w:val="0"/>
                                      <w:marTop w:val="0"/>
                                      <w:marBottom w:val="0"/>
                                      <w:divBdr>
                                        <w:top w:val="none" w:sz="0" w:space="0" w:color="auto"/>
                                        <w:left w:val="none" w:sz="0" w:space="0" w:color="auto"/>
                                        <w:bottom w:val="none" w:sz="0" w:space="0" w:color="auto"/>
                                        <w:right w:val="none" w:sz="0" w:space="0" w:color="auto"/>
                                      </w:divBdr>
                                      <w:divsChild>
                                        <w:div w:id="246623414">
                                          <w:marLeft w:val="0"/>
                                          <w:marRight w:val="0"/>
                                          <w:marTop w:val="0"/>
                                          <w:marBottom w:val="0"/>
                                          <w:divBdr>
                                            <w:top w:val="none" w:sz="0" w:space="0" w:color="auto"/>
                                            <w:left w:val="none" w:sz="0" w:space="0" w:color="auto"/>
                                            <w:bottom w:val="none" w:sz="0" w:space="0" w:color="auto"/>
                                            <w:right w:val="none" w:sz="0" w:space="0" w:color="auto"/>
                                          </w:divBdr>
                                          <w:divsChild>
                                            <w:div w:id="981614550">
                                              <w:marLeft w:val="0"/>
                                              <w:marRight w:val="0"/>
                                              <w:marTop w:val="0"/>
                                              <w:marBottom w:val="300"/>
                                              <w:divBdr>
                                                <w:top w:val="none" w:sz="0" w:space="0" w:color="auto"/>
                                                <w:left w:val="none" w:sz="0" w:space="0" w:color="auto"/>
                                                <w:bottom w:val="none" w:sz="0" w:space="0" w:color="auto"/>
                                                <w:right w:val="none" w:sz="0" w:space="0" w:color="auto"/>
                                              </w:divBdr>
                                              <w:divsChild>
                                                <w:div w:id="59382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5484327">
      <w:bodyDiv w:val="1"/>
      <w:marLeft w:val="0"/>
      <w:marRight w:val="0"/>
      <w:marTop w:val="0"/>
      <w:marBottom w:val="0"/>
      <w:divBdr>
        <w:top w:val="none" w:sz="0" w:space="0" w:color="auto"/>
        <w:left w:val="none" w:sz="0" w:space="0" w:color="auto"/>
        <w:bottom w:val="none" w:sz="0" w:space="0" w:color="auto"/>
        <w:right w:val="none" w:sz="0" w:space="0" w:color="auto"/>
      </w:divBdr>
    </w:div>
    <w:div w:id="1362365867">
      <w:bodyDiv w:val="1"/>
      <w:marLeft w:val="0"/>
      <w:marRight w:val="0"/>
      <w:marTop w:val="0"/>
      <w:marBottom w:val="0"/>
      <w:divBdr>
        <w:top w:val="none" w:sz="0" w:space="0" w:color="auto"/>
        <w:left w:val="none" w:sz="0" w:space="0" w:color="auto"/>
        <w:bottom w:val="none" w:sz="0" w:space="0" w:color="auto"/>
        <w:right w:val="none" w:sz="0" w:space="0" w:color="auto"/>
      </w:divBdr>
    </w:div>
    <w:div w:id="201846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univ-setif2.dz/moodle/mod/wiki/view.php?id=2893" TargetMode="External"/><Relationship Id="rId3" Type="http://schemas.openxmlformats.org/officeDocument/2006/relationships/settings" Target="settings.xml"/><Relationship Id="rId7" Type="http://schemas.openxmlformats.org/officeDocument/2006/relationships/hyperlink" Target="https://www.ejaba.com/question/%D9%85%D8%A7-%D9%87%D9%8A-%D8%A7%D9%84%D9%85%D9%86%D9%87%D8%AC%D9%8A%D8%A9-%D8%A7%D9%84%D8%B9%D9%84%D9%85%D9%8A%D8%A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te.univ-setif2.dz/moodle/mod/book/view.php?id=296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894</TotalTime>
  <Pages>3</Pages>
  <Words>732</Words>
  <Characters>4028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Compte Microsoft</cp:lastModifiedBy>
  <cp:revision>260</cp:revision>
  <dcterms:created xsi:type="dcterms:W3CDTF">2015-04-09T19:56:00Z</dcterms:created>
  <dcterms:modified xsi:type="dcterms:W3CDTF">2024-01-13T12:23:00Z</dcterms:modified>
</cp:coreProperties>
</file>